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0C" w:rsidRDefault="006B00FA" w:rsidP="00C77968">
      <w:pPr>
        <w:jc w:val="center"/>
        <w:outlineLvl w:val="0"/>
        <w:rPr>
          <w:rFonts w:ascii="맑은 고딕" w:eastAsia="맑은 고딕" w:hAnsi="맑은 고딕" w:cs="Arial"/>
          <w:b/>
          <w:bCs/>
          <w:noProof/>
          <w:sz w:val="40"/>
          <w:szCs w:val="40"/>
        </w:rPr>
      </w:pPr>
      <w:r>
        <w:rPr>
          <w:rFonts w:ascii="맑은 고딕" w:eastAsia="맑은 고딕" w:hAnsi="맑은 고딕" w:cs="Arial" w:hint="eastAsia"/>
          <w:b/>
          <w:bCs/>
          <w:noProof/>
          <w:sz w:val="40"/>
          <w:szCs w:val="40"/>
        </w:rPr>
        <w:t>칸타 코리아</w:t>
      </w:r>
    </w:p>
    <w:p w:rsidR="00C77968" w:rsidRDefault="00F20F0C" w:rsidP="00C77968">
      <w:pPr>
        <w:jc w:val="center"/>
        <w:outlineLvl w:val="0"/>
        <w:rPr>
          <w:rFonts w:ascii="맑은 고딕" w:eastAsia="맑은 고딕" w:hAnsi="맑은 고딕" w:cs="Arial"/>
          <w:b/>
          <w:bCs/>
          <w:noProof/>
          <w:color w:val="4472C4" w:themeColor="accent1"/>
          <w:sz w:val="40"/>
          <w:szCs w:val="40"/>
        </w:rPr>
      </w:pPr>
      <w:r w:rsidRPr="00F20F0C">
        <w:rPr>
          <w:rFonts w:ascii="맑은 고딕" w:eastAsia="맑은 고딕" w:hAnsi="맑은 고딕" w:cs="Arial"/>
          <w:b/>
          <w:bCs/>
          <w:noProof/>
          <w:color w:val="4472C4" w:themeColor="accent1"/>
          <w:sz w:val="40"/>
          <w:szCs w:val="40"/>
        </w:rPr>
        <w:t>20</w:t>
      </w:r>
      <w:r w:rsidR="004C4FD8">
        <w:rPr>
          <w:rFonts w:ascii="맑은 고딕" w:eastAsia="맑은 고딕" w:hAnsi="맑은 고딕" w:cs="Arial"/>
          <w:b/>
          <w:bCs/>
          <w:noProof/>
          <w:color w:val="4472C4" w:themeColor="accent1"/>
          <w:sz w:val="40"/>
          <w:szCs w:val="40"/>
        </w:rPr>
        <w:t>2</w:t>
      </w:r>
      <w:r w:rsidR="00C63FB6">
        <w:rPr>
          <w:rFonts w:ascii="맑은 고딕" w:eastAsia="맑은 고딕" w:hAnsi="맑은 고딕" w:cs="Arial"/>
          <w:b/>
          <w:bCs/>
          <w:noProof/>
          <w:color w:val="4472C4" w:themeColor="accent1"/>
          <w:sz w:val="40"/>
          <w:szCs w:val="40"/>
        </w:rPr>
        <w:t>1</w:t>
      </w:r>
      <w:r w:rsidR="006B00FA">
        <w:rPr>
          <w:rFonts w:ascii="맑은 고딕" w:eastAsia="맑은 고딕" w:hAnsi="맑은 고딕" w:cs="Arial" w:hint="eastAsia"/>
          <w:b/>
          <w:bCs/>
          <w:noProof/>
          <w:color w:val="4472C4" w:themeColor="accent1"/>
          <w:sz w:val="40"/>
          <w:szCs w:val="40"/>
        </w:rPr>
        <w:t>년</w:t>
      </w:r>
      <w:r w:rsidR="00C63FB6">
        <w:rPr>
          <w:rFonts w:ascii="맑은 고딕" w:eastAsia="맑은 고딕" w:hAnsi="맑은 고딕" w:cs="Arial" w:hint="eastAsia"/>
          <w:b/>
          <w:bCs/>
          <w:noProof/>
          <w:color w:val="4472C4" w:themeColor="accent1"/>
          <w:sz w:val="40"/>
          <w:szCs w:val="40"/>
        </w:rPr>
        <w:t xml:space="preserve"> 제약마케팅 </w:t>
      </w:r>
      <w:r w:rsidR="00C77968" w:rsidRPr="00C77968">
        <w:rPr>
          <w:rFonts w:ascii="맑은 고딕" w:eastAsia="맑은 고딕" w:hAnsi="맑은 고딕" w:cs="Arial" w:hint="eastAsia"/>
          <w:b/>
          <w:bCs/>
          <w:noProof/>
          <w:color w:val="4472C4" w:themeColor="accent1"/>
          <w:sz w:val="40"/>
          <w:szCs w:val="40"/>
        </w:rPr>
        <w:t>신입</w:t>
      </w:r>
      <w:r w:rsidR="00C63FB6">
        <w:rPr>
          <w:rFonts w:ascii="맑은 고딕" w:eastAsia="맑은 고딕" w:hAnsi="맑은 고딕" w:cs="Arial" w:hint="eastAsia"/>
          <w:b/>
          <w:bCs/>
          <w:noProof/>
          <w:color w:val="4472C4" w:themeColor="accent1"/>
          <w:sz w:val="40"/>
          <w:szCs w:val="40"/>
        </w:rPr>
        <w:t xml:space="preserve"> 및 경력 </w:t>
      </w:r>
      <w:r w:rsidR="00C77968" w:rsidRPr="00C77968">
        <w:rPr>
          <w:rFonts w:ascii="맑은 고딕" w:eastAsia="맑은 고딕" w:hAnsi="맑은 고딕" w:cs="Arial" w:hint="eastAsia"/>
          <w:b/>
          <w:bCs/>
          <w:noProof/>
          <w:color w:val="4472C4" w:themeColor="accent1"/>
          <w:sz w:val="40"/>
          <w:szCs w:val="40"/>
        </w:rPr>
        <w:t>채용</w:t>
      </w:r>
    </w:p>
    <w:p w:rsidR="006B00FA" w:rsidRDefault="006B00FA" w:rsidP="00393D5E">
      <w:pPr>
        <w:spacing w:line="288" w:lineRule="auto"/>
        <w:rPr>
          <w:rFonts w:ascii="맑은 고딕" w:eastAsia="맑은 고딕" w:hAnsi="맑은 고딕"/>
          <w:b/>
          <w:color w:val="000080"/>
          <w:sz w:val="18"/>
          <w:szCs w:val="18"/>
        </w:rPr>
      </w:pPr>
    </w:p>
    <w:p w:rsidR="001D01ED" w:rsidRDefault="006B00FA" w:rsidP="001D01ED">
      <w:pPr>
        <w:spacing w:line="288" w:lineRule="auto"/>
        <w:rPr>
          <w:rFonts w:ascii="맑은 고딕" w:eastAsia="맑은 고딕" w:hAnsi="맑은 고딕"/>
          <w:sz w:val="18"/>
          <w:szCs w:val="18"/>
        </w:rPr>
      </w:pPr>
      <w:proofErr w:type="spellStart"/>
      <w:r>
        <w:rPr>
          <w:rFonts w:ascii="맑은 고딕" w:eastAsia="맑은 고딕" w:hAnsi="맑은 고딕" w:hint="eastAsia"/>
          <w:b/>
          <w:color w:val="000080"/>
          <w:sz w:val="18"/>
          <w:szCs w:val="18"/>
        </w:rPr>
        <w:t>칸타</w:t>
      </w:r>
      <w:proofErr w:type="spellEnd"/>
      <w:r>
        <w:rPr>
          <w:rFonts w:ascii="맑은 고딕" w:eastAsia="맑은 고딕" w:hAnsi="맑은 고딕" w:hint="eastAsia"/>
          <w:b/>
          <w:color w:val="000080"/>
          <w:sz w:val="18"/>
          <w:szCs w:val="18"/>
        </w:rPr>
        <w:t xml:space="preserve"> 코리아 소개 </w:t>
      </w:r>
      <w:r w:rsidR="00D07C37" w:rsidRPr="00722660">
        <w:rPr>
          <w:rFonts w:ascii="맑은 고딕" w:eastAsia="맑은 고딕" w:hAnsi="맑은 고딕" w:hint="eastAsia"/>
          <w:b/>
          <w:bCs/>
          <w:color w:val="FF0000"/>
        </w:rPr>
        <w:t>KANTAR KOREA</w:t>
      </w:r>
    </w:p>
    <w:p w:rsidR="006B00FA" w:rsidRDefault="006B00FA" w:rsidP="006B00FA">
      <w:pPr>
        <w:spacing w:line="288" w:lineRule="auto"/>
        <w:rPr>
          <w:rFonts w:ascii="맑은 고딕" w:eastAsia="맑은 고딕" w:hAnsi="맑은 고딕"/>
          <w:sz w:val="18"/>
          <w:szCs w:val="18"/>
        </w:rPr>
      </w:pPr>
      <w:proofErr w:type="spellStart"/>
      <w:r w:rsidRPr="006B00FA">
        <w:rPr>
          <w:rFonts w:ascii="맑은 고딕" w:eastAsia="맑은 고딕" w:hAnsi="맑은 고딕" w:hint="eastAsia"/>
          <w:sz w:val="18"/>
          <w:szCs w:val="18"/>
        </w:rPr>
        <w:t>칸타</w:t>
      </w:r>
      <w:proofErr w:type="spellEnd"/>
      <w:r w:rsidRPr="006B00FA">
        <w:rPr>
          <w:rFonts w:ascii="맑은 고딕" w:eastAsia="맑은 고딕" w:hAnsi="맑은 고딕" w:hint="eastAsia"/>
          <w:sz w:val="18"/>
          <w:szCs w:val="18"/>
        </w:rPr>
        <w:t xml:space="preserve"> 코리아는 국내 최대의 시장조사 및 여론 조사 기업입니다. 1984년 전신을 설립한 이래 최고의 </w:t>
      </w:r>
      <w:r>
        <w:rPr>
          <w:rFonts w:ascii="맑은 고딕" w:eastAsia="맑은 고딕" w:hAnsi="맑은 고딕" w:hint="eastAsia"/>
          <w:sz w:val="18"/>
          <w:szCs w:val="18"/>
        </w:rPr>
        <w:t xml:space="preserve">데이터컨설팅 </w:t>
      </w:r>
      <w:r w:rsidRPr="006B00FA">
        <w:rPr>
          <w:rFonts w:ascii="맑은 고딕" w:eastAsia="맑은 고딕" w:hAnsi="맑은 고딕" w:hint="eastAsia"/>
          <w:sz w:val="18"/>
          <w:szCs w:val="18"/>
        </w:rPr>
        <w:t xml:space="preserve">회사로 성장하여 2018년 업계 매출 1위를 기록하고 있습니다. </w:t>
      </w:r>
    </w:p>
    <w:p w:rsidR="006B00FA" w:rsidRDefault="006B00FA" w:rsidP="006B00FA">
      <w:pPr>
        <w:spacing w:line="288" w:lineRule="auto"/>
        <w:rPr>
          <w:rFonts w:ascii="맑은 고딕" w:eastAsia="맑은 고딕" w:hAnsi="맑은 고딕"/>
          <w:sz w:val="18"/>
          <w:szCs w:val="18"/>
        </w:rPr>
      </w:pPr>
    </w:p>
    <w:p w:rsidR="006B00FA" w:rsidRDefault="006B00FA" w:rsidP="006B00FA">
      <w:pPr>
        <w:spacing w:line="288" w:lineRule="auto"/>
        <w:rPr>
          <w:rFonts w:ascii="맑은 고딕" w:eastAsia="맑은 고딕" w:hAnsi="맑은 고딕"/>
          <w:sz w:val="18"/>
          <w:szCs w:val="18"/>
        </w:rPr>
      </w:pPr>
      <w:r w:rsidRPr="006B00FA">
        <w:rPr>
          <w:rFonts w:ascii="맑은 고딕" w:eastAsia="맑은 고딕" w:hAnsi="맑은 고딕" w:hint="eastAsia"/>
          <w:sz w:val="18"/>
          <w:szCs w:val="18"/>
        </w:rPr>
        <w:t>세계 정상의 데이터</w:t>
      </w:r>
      <w:r w:rsidRPr="006B00FA">
        <w:rPr>
          <w:rFonts w:ascii="맑은 고딕" w:eastAsia="맑은 고딕" w:hAnsi="맑은 고딕"/>
          <w:sz w:val="18"/>
          <w:szCs w:val="18"/>
        </w:rPr>
        <w:t>∙인사이트∙컨설팅 기업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칸타의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 한국 지사로서 </w:t>
      </w:r>
      <w:r w:rsidRPr="006B00FA">
        <w:rPr>
          <w:rFonts w:ascii="맑은 고딕" w:eastAsia="맑은 고딕" w:hAnsi="맑은 고딕" w:hint="eastAsia"/>
          <w:sz w:val="18"/>
          <w:szCs w:val="18"/>
        </w:rPr>
        <w:t xml:space="preserve">400명이 넘는 임직원이 탁월한 전문성을 발휘해 데이터의 다음 다섯 부문에서 국내 서비스를 제공합니다. </w:t>
      </w:r>
      <w:r w:rsidRPr="006B00FA">
        <w:rPr>
          <w:rFonts w:ascii="바탕" w:eastAsia="바탕" w:hAnsi="바탕" w:cs="바탕" w:hint="eastAsia"/>
          <w:sz w:val="18"/>
          <w:szCs w:val="18"/>
        </w:rPr>
        <w:t>►</w:t>
      </w:r>
      <w:r w:rsidRPr="006B00FA">
        <w:rPr>
          <w:rFonts w:ascii="맑은 고딕" w:eastAsia="맑은 고딕" w:hAnsi="맑은 고딕" w:hint="eastAsia"/>
          <w:sz w:val="18"/>
          <w:szCs w:val="18"/>
        </w:rPr>
        <w:t xml:space="preserve">소비자 및 마케팅 </w:t>
      </w:r>
      <w:r w:rsidRPr="006B00FA">
        <w:rPr>
          <w:rFonts w:ascii="바탕" w:eastAsia="바탕" w:hAnsi="바탕" w:cs="바탕" w:hint="eastAsia"/>
          <w:sz w:val="18"/>
          <w:szCs w:val="18"/>
        </w:rPr>
        <w:t>►</w:t>
      </w:r>
      <w:r>
        <w:rPr>
          <w:rFonts w:ascii="맑은 고딕" w:eastAsia="맑은 고딕" w:hAnsi="맑은 고딕" w:hint="eastAsia"/>
          <w:sz w:val="18"/>
          <w:szCs w:val="18"/>
        </w:rPr>
        <w:t xml:space="preserve">소비자 </w:t>
      </w:r>
      <w:r w:rsidRPr="006B00FA">
        <w:rPr>
          <w:rFonts w:ascii="맑은 고딕" w:eastAsia="맑은 고딕" w:hAnsi="맑은 고딕" w:hint="eastAsia"/>
          <w:sz w:val="18"/>
          <w:szCs w:val="18"/>
        </w:rPr>
        <w:t xml:space="preserve">패널, </w:t>
      </w:r>
      <w:r w:rsidRPr="006B00FA">
        <w:rPr>
          <w:rFonts w:ascii="바탕" w:eastAsia="바탕" w:hAnsi="바탕" w:cs="바탕" w:hint="eastAsia"/>
          <w:sz w:val="18"/>
          <w:szCs w:val="18"/>
        </w:rPr>
        <w:t>►</w:t>
      </w:r>
      <w:r w:rsidRPr="006B00FA">
        <w:rPr>
          <w:rFonts w:ascii="맑은 고딕" w:eastAsia="맑은 고딕" w:hAnsi="맑은 고딕" w:hint="eastAsia"/>
          <w:sz w:val="18"/>
          <w:szCs w:val="18"/>
        </w:rPr>
        <w:t xml:space="preserve">정치 및 사회여론 </w:t>
      </w:r>
      <w:r w:rsidRPr="006B00FA">
        <w:rPr>
          <w:rFonts w:ascii="바탕" w:eastAsia="바탕" w:hAnsi="바탕" w:cs="바탕" w:hint="eastAsia"/>
          <w:sz w:val="18"/>
          <w:szCs w:val="18"/>
        </w:rPr>
        <w:t>►</w:t>
      </w:r>
      <w:r w:rsidRPr="006B00FA">
        <w:rPr>
          <w:rFonts w:ascii="맑은 고딕" w:eastAsia="맑은 고딕" w:hAnsi="맑은 고딕" w:hint="eastAsia"/>
          <w:sz w:val="18"/>
          <w:szCs w:val="18"/>
        </w:rPr>
        <w:t xml:space="preserve">의약 및 제약 </w:t>
      </w:r>
      <w:r w:rsidRPr="006B00FA">
        <w:rPr>
          <w:rFonts w:ascii="바탕" w:eastAsia="바탕" w:hAnsi="바탕" w:cs="바탕" w:hint="eastAsia"/>
          <w:sz w:val="18"/>
          <w:szCs w:val="18"/>
        </w:rPr>
        <w:t>►</w:t>
      </w:r>
      <w:r w:rsidRPr="006B00FA">
        <w:rPr>
          <w:rFonts w:ascii="맑은 고딕" w:eastAsia="맑은 고딕" w:hAnsi="맑은 고딕" w:hint="eastAsia"/>
          <w:sz w:val="18"/>
          <w:szCs w:val="18"/>
        </w:rPr>
        <w:t xml:space="preserve">온라인 패널 보유 및 관리입니다. </w:t>
      </w:r>
    </w:p>
    <w:p w:rsidR="006B00FA" w:rsidRDefault="006B00FA" w:rsidP="006B00FA">
      <w:pPr>
        <w:spacing w:line="288" w:lineRule="auto"/>
        <w:rPr>
          <w:rFonts w:ascii="맑은 고딕" w:eastAsia="맑은 고딕" w:hAnsi="맑은 고딕"/>
          <w:sz w:val="18"/>
          <w:szCs w:val="18"/>
        </w:rPr>
      </w:pPr>
      <w:bookmarkStart w:id="0" w:name="_GoBack"/>
      <w:bookmarkEnd w:id="0"/>
    </w:p>
    <w:p w:rsidR="006B00FA" w:rsidRPr="006B00FA" w:rsidRDefault="00EC4FB3" w:rsidP="006B00FA">
      <w:pPr>
        <w:spacing w:line="288" w:lineRule="auto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미래의 원유(</w:t>
      </w:r>
      <w:r>
        <w:rPr>
          <w:rFonts w:ascii="맑은 고딕" w:eastAsia="맑은 고딕" w:hAnsi="맑은 고딕"/>
          <w:sz w:val="18"/>
          <w:szCs w:val="18"/>
        </w:rPr>
        <w:t>oil)</w:t>
      </w:r>
      <w:r>
        <w:rPr>
          <w:rFonts w:ascii="맑은 고딕" w:eastAsia="맑은 고딕" w:hAnsi="맑은 고딕" w:hint="eastAsia"/>
          <w:sz w:val="18"/>
          <w:szCs w:val="18"/>
        </w:rPr>
        <w:t xml:space="preserve">로 불리는 데이터를 다루는 </w:t>
      </w:r>
      <w:r w:rsidR="006B00FA">
        <w:rPr>
          <w:rFonts w:ascii="맑은 고딕" w:eastAsia="맑은 고딕" w:hAnsi="맑은 고딕" w:hint="eastAsia"/>
          <w:sz w:val="18"/>
          <w:szCs w:val="18"/>
        </w:rPr>
        <w:t>전문가 조직에서 성장하는 기회를 함께하고 싶습니다.</w:t>
      </w:r>
      <w:r w:rsidR="006B00FA">
        <w:rPr>
          <w:rFonts w:ascii="맑은 고딕" w:eastAsia="맑은 고딕" w:hAnsi="맑은 고딕"/>
          <w:sz w:val="18"/>
          <w:szCs w:val="18"/>
        </w:rPr>
        <w:t xml:space="preserve"> </w:t>
      </w:r>
      <w:r w:rsidR="006B00FA">
        <w:rPr>
          <w:rFonts w:ascii="맑은 고딕" w:eastAsia="맑은 고딕" w:hAnsi="맑은 고딕" w:hint="eastAsia"/>
          <w:sz w:val="18"/>
          <w:szCs w:val="18"/>
        </w:rPr>
        <w:t>다양성과 포용(</w:t>
      </w:r>
      <w:r w:rsidR="006B00FA">
        <w:rPr>
          <w:rFonts w:ascii="맑은 고딕" w:eastAsia="맑은 고딕" w:hAnsi="맑은 고딕"/>
          <w:sz w:val="18"/>
          <w:szCs w:val="18"/>
        </w:rPr>
        <w:t>Inclusion &amp; Diversity)</w:t>
      </w:r>
      <w:r w:rsidR="006B00FA">
        <w:rPr>
          <w:rFonts w:ascii="맑은 고딕" w:eastAsia="맑은 고딕" w:hAnsi="맑은 고딕" w:hint="eastAsia"/>
          <w:sz w:val="18"/>
          <w:szCs w:val="18"/>
        </w:rPr>
        <w:t>를 토대로 한 수평적인 조직 문화와</w:t>
      </w:r>
      <w:r w:rsidR="006B00FA">
        <w:rPr>
          <w:rFonts w:ascii="맑은 고딕" w:eastAsia="맑은 고딕" w:hAnsi="맑은 고딕"/>
          <w:sz w:val="18"/>
          <w:szCs w:val="18"/>
        </w:rPr>
        <w:t xml:space="preserve"> </w:t>
      </w:r>
      <w:r w:rsidR="006B00FA">
        <w:rPr>
          <w:rFonts w:ascii="맑은 고딕" w:eastAsia="맑은 고딕" w:hAnsi="맑은 고딕" w:hint="eastAsia"/>
          <w:sz w:val="18"/>
          <w:szCs w:val="18"/>
        </w:rPr>
        <w:t>차별 없는 발전의 기회를 칸타에서 발견하실 수 있을 것입니다.</w:t>
      </w:r>
    </w:p>
    <w:p w:rsidR="00C14134" w:rsidRPr="006B00FA" w:rsidRDefault="00C14134" w:rsidP="001D01ED">
      <w:pPr>
        <w:spacing w:line="288" w:lineRule="auto"/>
        <w:rPr>
          <w:rFonts w:ascii="맑은 고딕" w:eastAsia="맑은 고딕" w:hAnsi="맑은 고딕"/>
          <w:sz w:val="18"/>
          <w:szCs w:val="18"/>
        </w:rPr>
      </w:pPr>
    </w:p>
    <w:p w:rsidR="00C14134" w:rsidRPr="007D1183" w:rsidRDefault="00C14134" w:rsidP="00C14134">
      <w:pPr>
        <w:pStyle w:val="a8"/>
        <w:numPr>
          <w:ilvl w:val="0"/>
          <w:numId w:val="13"/>
        </w:numPr>
        <w:ind w:leftChars="0"/>
        <w:rPr>
          <w:rFonts w:asciiTheme="majorHAnsi" w:eastAsiaTheme="majorHAnsi" w:hAnsiTheme="majorHAnsi"/>
          <w:sz w:val="18"/>
          <w:szCs w:val="18"/>
        </w:rPr>
      </w:pPr>
      <w:r w:rsidRPr="007D1183">
        <w:rPr>
          <w:rFonts w:asciiTheme="majorHAnsi" w:eastAsiaTheme="majorHAnsi" w:hAnsiTheme="majorHAnsi" w:hint="eastAsia"/>
          <w:sz w:val="18"/>
          <w:szCs w:val="18"/>
        </w:rPr>
        <w:t xml:space="preserve">Kantar Group: </w:t>
      </w:r>
      <w:hyperlink r:id="rId7" w:history="1">
        <w:r w:rsidRPr="007D1183">
          <w:rPr>
            <w:rFonts w:asciiTheme="majorHAnsi" w:eastAsiaTheme="majorHAnsi" w:hAnsiTheme="majorHAnsi"/>
            <w:color w:val="0070C0"/>
            <w:sz w:val="18"/>
            <w:szCs w:val="18"/>
            <w:u w:val="single"/>
          </w:rPr>
          <w:t>http://www.kantar.com/</w:t>
        </w:r>
      </w:hyperlink>
    </w:p>
    <w:p w:rsidR="00397FF2" w:rsidRDefault="00397FF2" w:rsidP="00D07C37">
      <w:pPr>
        <w:spacing w:line="288" w:lineRule="auto"/>
        <w:rPr>
          <w:rFonts w:ascii="맑은 고딕" w:eastAsia="맑은 고딕" w:hAnsi="맑은 고딕"/>
          <w:b/>
          <w:bCs/>
          <w:color w:val="FF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157"/>
      </w:tblGrid>
      <w:tr w:rsidR="00393D5E" w:rsidTr="00393D5E">
        <w:tc>
          <w:tcPr>
            <w:tcW w:w="5156" w:type="dxa"/>
          </w:tcPr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/>
                <w:bCs/>
                <w:color w:val="FF0000"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</w:rPr>
              <w:t>N</w:t>
            </w:r>
            <w:r w:rsidRPr="006719A5">
              <w:rPr>
                <w:rFonts w:ascii="맑은 고딕" w:eastAsia="맑은 고딕" w:hAnsi="맑은 고딕"/>
                <w:b/>
                <w:bCs/>
                <w:color w:val="FF0000"/>
                <w:sz w:val="16"/>
              </w:rPr>
              <w:t>o.1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proofErr w:type="spellStart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칸타는</w:t>
            </w:r>
            <w:proofErr w:type="spellEnd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 국내 매출 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>1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위인 최고의 </w:t>
            </w:r>
            <w:r w:rsidR="00EC4FB3" w:rsidRPr="006719A5">
              <w:rPr>
                <w:rFonts w:ascii="맑은 고딕" w:eastAsia="맑은 고딕" w:hAnsi="맑은 고딕" w:hint="eastAsia"/>
                <w:sz w:val="16"/>
                <w:szCs w:val="18"/>
              </w:rPr>
              <w:t>시장조사 및 여론 조사 기업</w:t>
            </w:r>
          </w:p>
          <w:p w:rsidR="00393D5E" w:rsidRPr="006719A5" w:rsidRDefault="006B00FA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삼성,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 xml:space="preserve"> LG, 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현대자동차,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 xml:space="preserve"> 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아모레퍼시픽,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 xml:space="preserve"> 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구글 등 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2</w:t>
            </w:r>
            <w:r w:rsidR="00393D5E" w:rsidRPr="006719A5">
              <w:rPr>
                <w:rFonts w:ascii="맑은 고딕" w:eastAsia="맑은 고딕" w:hAnsi="맑은 고딕"/>
                <w:bCs/>
                <w:sz w:val="16"/>
              </w:rPr>
              <w:t>018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년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 한 해 </w:t>
            </w:r>
            <w:r w:rsidR="00393D5E" w:rsidRPr="006719A5">
              <w:rPr>
                <w:rFonts w:ascii="맑은 고딕" w:eastAsia="맑은 고딕" w:hAnsi="맑은 고딕"/>
                <w:bCs/>
                <w:sz w:val="16"/>
              </w:rPr>
              <w:t xml:space="preserve">250 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여개의 기업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의 파트너로서 </w:t>
            </w:r>
            <w:r w:rsidR="002D42F4"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유수 기업의 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주요 의사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결정</w:t>
            </w:r>
            <w:r w:rsidR="00EC4FB3"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을 지원 </w:t>
            </w:r>
          </w:p>
          <w:p w:rsidR="00393D5E" w:rsidRPr="006719A5" w:rsidRDefault="00EC4FB3" w:rsidP="00D07C37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/>
                <w:bCs/>
                <w:sz w:val="16"/>
              </w:rPr>
              <w:t>3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만명에 달하는 글로벌 네트워크 보유</w:t>
            </w:r>
          </w:p>
        </w:tc>
        <w:tc>
          <w:tcPr>
            <w:tcW w:w="5157" w:type="dxa"/>
          </w:tcPr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/>
                <w:bCs/>
                <w:color w:val="FF0000"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</w:rPr>
              <w:t>E</w:t>
            </w:r>
            <w:r w:rsidRPr="006719A5">
              <w:rPr>
                <w:rFonts w:ascii="맑은 고딕" w:eastAsia="맑은 고딕" w:hAnsi="맑은 고딕"/>
                <w:b/>
                <w:bCs/>
                <w:color w:val="FF0000"/>
                <w:sz w:val="16"/>
              </w:rPr>
              <w:t>xpertise</w:t>
            </w:r>
          </w:p>
          <w:p w:rsidR="00393D5E" w:rsidRPr="006719A5" w:rsidRDefault="00EC4FB3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업계 최대인 2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>10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여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명의 전문 컨설턴트와 국내 최대 규모의 오퍼레이션 팀 보유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9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>0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여개국의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 xml:space="preserve"> 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프로젝트 관리 경험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산업 별 전문 컨설팅 팀과 솔루션 전문가의 협업 시스템인 투-트랙 시스템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</w:p>
        </w:tc>
      </w:tr>
      <w:tr w:rsidR="00393D5E" w:rsidTr="00393D5E">
        <w:tc>
          <w:tcPr>
            <w:tcW w:w="5156" w:type="dxa"/>
          </w:tcPr>
          <w:p w:rsidR="00EC4FB3" w:rsidRPr="006719A5" w:rsidRDefault="00EC4FB3" w:rsidP="00393D5E">
            <w:pPr>
              <w:spacing w:line="288" w:lineRule="auto"/>
              <w:rPr>
                <w:rFonts w:ascii="맑은 고딕" w:eastAsia="맑은 고딕" w:hAnsi="맑은 고딕"/>
                <w:b/>
                <w:bCs/>
                <w:color w:val="FF0000"/>
                <w:sz w:val="16"/>
              </w:rPr>
            </w:pP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/>
                <w:bCs/>
                <w:color w:val="FF0000"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</w:rPr>
              <w:t>T</w:t>
            </w:r>
            <w:r w:rsidRPr="006719A5">
              <w:rPr>
                <w:rFonts w:ascii="맑은 고딕" w:eastAsia="맑은 고딕" w:hAnsi="맑은 고딕"/>
                <w:b/>
                <w:bCs/>
                <w:color w:val="FF0000"/>
                <w:sz w:val="16"/>
              </w:rPr>
              <w:t>alent</w:t>
            </w:r>
          </w:p>
          <w:p w:rsidR="00393D5E" w:rsidRPr="006719A5" w:rsidRDefault="00EC4FB3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최신 데이터 환경에 부응하는 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신입 직무 교육 제공</w:t>
            </w:r>
          </w:p>
          <w:p w:rsidR="00393D5E" w:rsidRPr="006719A5" w:rsidRDefault="00EC4FB3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proofErr w:type="spellStart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링크드인</w:t>
            </w:r>
            <w:proofErr w:type="spellEnd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 러닝(</w:t>
            </w:r>
            <w:r w:rsidR="00393D5E" w:rsidRPr="006719A5">
              <w:rPr>
                <w:rFonts w:ascii="맑은 고딕" w:eastAsia="맑은 고딕" w:hAnsi="맑은 고딕"/>
                <w:bCs/>
                <w:sz w:val="16"/>
              </w:rPr>
              <w:t>Linked in Learning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>)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을 통한 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자기주도적 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교육 지원</w:t>
            </w:r>
          </w:p>
          <w:p w:rsidR="00393D5E" w:rsidRPr="006719A5" w:rsidRDefault="00EC4FB3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비즈니스 </w:t>
            </w:r>
            <w:proofErr w:type="spellStart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애터튜드</w:t>
            </w:r>
            <w:proofErr w:type="spellEnd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(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B</w:t>
            </w:r>
            <w:r w:rsidR="00393D5E" w:rsidRPr="006719A5">
              <w:rPr>
                <w:rFonts w:ascii="맑은 고딕" w:eastAsia="맑은 고딕" w:hAnsi="맑은 고딕"/>
                <w:bCs/>
                <w:sz w:val="16"/>
              </w:rPr>
              <w:t>usiness Attitude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>)</w:t>
            </w:r>
            <w:r w:rsidR="00393D5E" w:rsidRPr="006719A5">
              <w:rPr>
                <w:rFonts w:ascii="맑은 고딕" w:eastAsia="맑은 고딕" w:hAnsi="맑은 고딕"/>
                <w:bCs/>
                <w:sz w:val="16"/>
              </w:rPr>
              <w:t xml:space="preserve"> 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교육 제공</w:t>
            </w:r>
          </w:p>
          <w:p w:rsidR="00393D5E" w:rsidRPr="006719A5" w:rsidRDefault="00EC4FB3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proofErr w:type="spellStart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프리젠테이션</w:t>
            </w:r>
            <w:proofErr w:type="spellEnd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 스킬 트레이닝 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제공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다양한 글로벌 연수 기회 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>(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매니저 역량 교육, </w:t>
            </w:r>
            <w:proofErr w:type="spellStart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리더쉽</w:t>
            </w:r>
            <w:proofErr w:type="spellEnd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 교육,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 xml:space="preserve"> 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클라이언트 f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 xml:space="preserve">acing 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교육)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다양한 </w:t>
            </w:r>
            <w:r w:rsidR="002D42F4" w:rsidRPr="006719A5">
              <w:rPr>
                <w:rFonts w:ascii="맑은 고딕" w:eastAsia="맑은 고딕" w:hAnsi="맑은 고딕" w:hint="eastAsia"/>
                <w:bCs/>
                <w:sz w:val="16"/>
              </w:rPr>
              <w:t>데이터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 툴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 xml:space="preserve"> 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스터디 그룹 운영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</w:p>
          <w:p w:rsidR="00393D5E" w:rsidRPr="006719A5" w:rsidRDefault="00393D5E" w:rsidP="00D07C37">
            <w:pPr>
              <w:spacing w:line="288" w:lineRule="auto"/>
              <w:rPr>
                <w:rFonts w:ascii="맑은 고딕" w:eastAsia="맑은 고딕" w:hAnsi="맑은 고딕"/>
                <w:b/>
                <w:bCs/>
                <w:color w:val="FF0000"/>
                <w:sz w:val="16"/>
              </w:rPr>
            </w:pPr>
          </w:p>
        </w:tc>
        <w:tc>
          <w:tcPr>
            <w:tcW w:w="5157" w:type="dxa"/>
          </w:tcPr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/>
                <w:bCs/>
                <w:color w:val="FF0000"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</w:rPr>
              <w:t>W</w:t>
            </w:r>
            <w:r w:rsidRPr="006719A5">
              <w:rPr>
                <w:rFonts w:ascii="맑은 고딕" w:eastAsia="맑은 고딕" w:hAnsi="맑은 고딕"/>
                <w:b/>
                <w:bCs/>
                <w:color w:val="FF0000"/>
                <w:sz w:val="16"/>
              </w:rPr>
              <w:t>elfare &amp; Benefits</w:t>
            </w:r>
          </w:p>
          <w:p w:rsidR="00EC4FB3" w:rsidRPr="006719A5" w:rsidRDefault="00EC4FB3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매주 금요일 </w:t>
            </w:r>
            <w:proofErr w:type="spellStart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패밀리데이로</w:t>
            </w:r>
            <w:proofErr w:type="spellEnd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 오후 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>4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시3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>0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분 퇴근 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과일</w:t>
            </w:r>
            <w:r w:rsidR="00EC4FB3"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 및 빵 등 조식 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제공</w:t>
            </w:r>
          </w:p>
          <w:p w:rsidR="00393D5E" w:rsidRPr="006719A5" w:rsidRDefault="00EC4FB3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본인 및 가족 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경조사 지원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생일 휴가 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>1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일 제공</w:t>
            </w:r>
          </w:p>
          <w:p w:rsidR="00393D5E" w:rsidRPr="006719A5" w:rsidRDefault="00EC4FB3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전 직원 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복지포인트 제공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식비와 교통비 실비 지원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proofErr w:type="spellStart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상조회</w:t>
            </w:r>
            <w:proofErr w:type="spellEnd"/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 운영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사내 동호회 활동 지원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 xml:space="preserve"> (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현재 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>11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개 동호회 활동)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헬스</w:t>
            </w:r>
            <w:r w:rsidR="00EC4FB3"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 주간(</w:t>
            </w:r>
            <w:r w:rsidR="00EC4FB3" w:rsidRPr="006719A5">
              <w:rPr>
                <w:rFonts w:ascii="맑은 고딕" w:eastAsia="맑은 고딕" w:hAnsi="맑은 고딕"/>
                <w:bCs/>
                <w:sz w:val="16"/>
              </w:rPr>
              <w:t>Health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 W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>eek</w:t>
            </w:r>
            <w:r w:rsidR="00EC4FB3" w:rsidRPr="006719A5">
              <w:rPr>
                <w:rFonts w:ascii="맑은 고딕" w:eastAsia="맑은 고딕" w:hAnsi="맑은 고딕"/>
                <w:bCs/>
                <w:sz w:val="16"/>
              </w:rPr>
              <w:t>)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 xml:space="preserve"> 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운영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팀 워크샵 지원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단체 보험 제공 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>(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질병/상해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>)</w:t>
            </w:r>
          </w:p>
          <w:p w:rsidR="00393D5E" w:rsidRPr="006719A5" w:rsidRDefault="00EC4FB3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라이프 스테이지별 선물 </w:t>
            </w:r>
            <w:r w:rsidRPr="006719A5">
              <w:rPr>
                <w:rFonts w:ascii="맑은 고딕" w:eastAsia="맑은 고딕" w:hAnsi="맑은 고딕"/>
                <w:bCs/>
                <w:sz w:val="16"/>
              </w:rPr>
              <w:t xml:space="preserve">– 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출산선물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 및 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 xml:space="preserve">자녀 </w:t>
            </w: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초등</w:t>
            </w:r>
            <w:r w:rsidR="00393D5E" w:rsidRPr="006719A5">
              <w:rPr>
                <w:rFonts w:ascii="맑은 고딕" w:eastAsia="맑은 고딕" w:hAnsi="맑은 고딕" w:hint="eastAsia"/>
                <w:bCs/>
                <w:sz w:val="16"/>
              </w:rPr>
              <w:t>입학 선물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장기근속 포상</w:t>
            </w:r>
          </w:p>
          <w:p w:rsidR="00393D5E" w:rsidRPr="006719A5" w:rsidRDefault="00393D5E" w:rsidP="00393D5E">
            <w:pPr>
              <w:spacing w:line="288" w:lineRule="auto"/>
              <w:rPr>
                <w:rFonts w:ascii="맑은 고딕" w:eastAsia="맑은 고딕" w:hAnsi="맑은 고딕"/>
                <w:bCs/>
                <w:sz w:val="16"/>
              </w:rPr>
            </w:pPr>
            <w:r w:rsidRPr="006719A5">
              <w:rPr>
                <w:rFonts w:ascii="맑은 고딕" w:eastAsia="맑은 고딕" w:hAnsi="맑은 고딕" w:hint="eastAsia"/>
                <w:bCs/>
                <w:sz w:val="16"/>
              </w:rPr>
              <w:t>법인 콘도 제공</w:t>
            </w:r>
          </w:p>
        </w:tc>
      </w:tr>
    </w:tbl>
    <w:p w:rsidR="00D07C37" w:rsidRDefault="00D07C37" w:rsidP="00F90546">
      <w:pPr>
        <w:pStyle w:val="a8"/>
        <w:numPr>
          <w:ilvl w:val="0"/>
          <w:numId w:val="15"/>
        </w:numPr>
        <w:spacing w:after="240" w:line="288" w:lineRule="auto"/>
        <w:ind w:leftChars="0"/>
        <w:rPr>
          <w:rFonts w:ascii="맑은 고딕" w:eastAsia="맑은 고딕" w:hAnsi="맑은 고딕"/>
          <w:b/>
          <w:color w:val="000080"/>
          <w:sz w:val="18"/>
          <w:szCs w:val="18"/>
        </w:rPr>
      </w:pPr>
      <w:r w:rsidRPr="00991F27">
        <w:rPr>
          <w:rFonts w:ascii="맑은 고딕" w:eastAsia="맑은 고딕" w:hAnsi="맑은 고딕" w:hint="eastAsia"/>
          <w:b/>
          <w:color w:val="000080"/>
          <w:sz w:val="18"/>
          <w:szCs w:val="18"/>
        </w:rPr>
        <w:lastRenderedPageBreak/>
        <w:t>모집 부분</w:t>
      </w:r>
    </w:p>
    <w:p w:rsidR="00397FF2" w:rsidRPr="00393D5E" w:rsidRDefault="002D42F4" w:rsidP="00393D5E">
      <w:pPr>
        <w:pStyle w:val="a8"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ind w:leftChars="0"/>
        <w:jc w:val="both"/>
        <w:textAlignment w:val="auto"/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헬스 사업부문(</w:t>
      </w:r>
      <w:r w:rsidR="004C4FD8" w:rsidRPr="00393D5E">
        <w:rPr>
          <w:rFonts w:ascii="맑은 고딕" w:eastAsia="맑은 고딕" w:hAnsi="맑은 고딕"/>
          <w:b/>
          <w:sz w:val="18"/>
          <w:szCs w:val="18"/>
        </w:rPr>
        <w:t>Health Division</w:t>
      </w:r>
      <w:r>
        <w:rPr>
          <w:rFonts w:ascii="맑은 고딕" w:eastAsia="맑은 고딕" w:hAnsi="맑은 고딕"/>
          <w:b/>
          <w:sz w:val="18"/>
          <w:szCs w:val="18"/>
        </w:rPr>
        <w:t>)</w:t>
      </w:r>
      <w:r w:rsidR="004C4FD8" w:rsidRPr="00393D5E">
        <w:rPr>
          <w:rFonts w:ascii="맑은 고딕" w:eastAsia="맑은 고딕" w:hAnsi="맑은 고딕"/>
          <w:b/>
          <w:sz w:val="18"/>
          <w:szCs w:val="18"/>
        </w:rPr>
        <w:t xml:space="preserve">: </w:t>
      </w:r>
      <w:r w:rsidRPr="002D42F4">
        <w:rPr>
          <w:rFonts w:ascii="맑은 고딕" w:eastAsia="맑은 고딕" w:hAnsi="맑은 고딕" w:hint="eastAsia"/>
          <w:sz w:val="18"/>
          <w:szCs w:val="18"/>
        </w:rPr>
        <w:t>의료</w:t>
      </w:r>
      <w:r w:rsidRPr="002D42F4">
        <w:rPr>
          <w:rFonts w:ascii="Arial" w:eastAsia="맑은 고딕" w:hAnsi="Arial" w:cs="Arial"/>
          <w:sz w:val="18"/>
          <w:szCs w:val="18"/>
        </w:rPr>
        <w:t>∙</w:t>
      </w:r>
      <w:r w:rsidR="004C4FD8" w:rsidRPr="002D42F4">
        <w:rPr>
          <w:rFonts w:ascii="맑은 고딕" w:eastAsia="맑은 고딕" w:hAnsi="맑은 고딕" w:hint="eastAsia"/>
          <w:sz w:val="18"/>
          <w:szCs w:val="18"/>
        </w:rPr>
        <w:t xml:space="preserve">제약 </w:t>
      </w:r>
      <w:r w:rsidR="002A2786" w:rsidRPr="00393D5E">
        <w:rPr>
          <w:rFonts w:ascii="맑은 고딕" w:eastAsia="맑은 고딕" w:hAnsi="맑은 고딕" w:hint="eastAsia"/>
          <w:sz w:val="18"/>
          <w:szCs w:val="18"/>
        </w:rPr>
        <w:t xml:space="preserve">분야 </w:t>
      </w:r>
      <w:r w:rsidR="004C4FD8" w:rsidRPr="00393D5E">
        <w:rPr>
          <w:rFonts w:ascii="맑은 고딕" w:eastAsia="맑은 고딕" w:hAnsi="맑은 고딕" w:hint="eastAsia"/>
          <w:sz w:val="18"/>
          <w:szCs w:val="18"/>
        </w:rPr>
        <w:t>연구원</w:t>
      </w:r>
      <w:r w:rsidR="002A2786" w:rsidRPr="00393D5E">
        <w:rPr>
          <w:rFonts w:ascii="맑은 고딕" w:eastAsia="맑은 고딕" w:hAnsi="맑은 고딕"/>
          <w:sz w:val="18"/>
          <w:szCs w:val="18"/>
        </w:rPr>
        <w:t>Bio statistician/Statistician</w:t>
      </w:r>
      <w:r w:rsidR="000E51FE" w:rsidRPr="00393D5E">
        <w:rPr>
          <w:rFonts w:ascii="맑은 고딕" w:eastAsia="맑은 고딕" w:hAnsi="맑은 고딕"/>
          <w:sz w:val="18"/>
          <w:szCs w:val="18"/>
        </w:rPr>
        <w:t>(</w:t>
      </w:r>
      <w:r w:rsidR="000E51FE" w:rsidRPr="00393D5E">
        <w:rPr>
          <w:rFonts w:ascii="맑은 고딕" w:eastAsia="맑은 고딕" w:hAnsi="맑은 고딕" w:hint="eastAsia"/>
          <w:sz w:val="18"/>
          <w:szCs w:val="18"/>
        </w:rPr>
        <w:t>신입</w:t>
      </w:r>
      <w:r w:rsidR="00C63FB6">
        <w:rPr>
          <w:rFonts w:ascii="맑은 고딕" w:eastAsia="맑은 고딕" w:hAnsi="맑은 고딕" w:hint="eastAsia"/>
          <w:sz w:val="18"/>
          <w:szCs w:val="18"/>
        </w:rPr>
        <w:t xml:space="preserve"> 및 경력</w:t>
      </w:r>
      <w:r w:rsidR="000E51FE" w:rsidRPr="00393D5E">
        <w:rPr>
          <w:rFonts w:ascii="맑은 고딕" w:eastAsia="맑은 고딕" w:hAnsi="맑은 고딕" w:hint="eastAsia"/>
          <w:sz w:val="18"/>
          <w:szCs w:val="18"/>
        </w:rPr>
        <w:t>)</w:t>
      </w:r>
    </w:p>
    <w:p w:rsidR="00393D5E" w:rsidRPr="00393D5E" w:rsidRDefault="00393D5E" w:rsidP="00393D5E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맑은 고딕" w:eastAsia="맑은 고딕" w:hAnsi="맑은 고딕"/>
          <w:b/>
          <w:bCs/>
          <w:sz w:val="18"/>
          <w:szCs w:val="18"/>
        </w:rPr>
      </w:pPr>
    </w:p>
    <w:p w:rsidR="00CE51BC" w:rsidRPr="00CE51BC" w:rsidRDefault="00CE51BC" w:rsidP="00F90546">
      <w:pPr>
        <w:pStyle w:val="a8"/>
        <w:numPr>
          <w:ilvl w:val="0"/>
          <w:numId w:val="15"/>
        </w:numPr>
        <w:spacing w:after="240" w:line="288" w:lineRule="auto"/>
        <w:ind w:leftChars="0"/>
        <w:rPr>
          <w:rFonts w:ascii="맑은 고딕" w:eastAsia="맑은 고딕" w:hAnsi="맑은 고딕"/>
          <w:b/>
          <w:color w:val="000080"/>
          <w:sz w:val="18"/>
          <w:szCs w:val="18"/>
        </w:rPr>
      </w:pPr>
      <w:r w:rsidRPr="00CE51BC">
        <w:rPr>
          <w:rFonts w:ascii="맑은 고딕" w:eastAsia="맑은 고딕" w:hAnsi="맑은 고딕" w:hint="eastAsia"/>
          <w:b/>
          <w:color w:val="000080"/>
          <w:sz w:val="18"/>
          <w:szCs w:val="18"/>
        </w:rPr>
        <w:t>사업 부문 설명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067"/>
        <w:gridCol w:w="8246"/>
      </w:tblGrid>
      <w:tr w:rsidR="0083054B" w:rsidTr="002B0583">
        <w:trPr>
          <w:trHeight w:val="485"/>
        </w:trPr>
        <w:tc>
          <w:tcPr>
            <w:tcW w:w="1002" w:type="pct"/>
            <w:shd w:val="clear" w:color="auto" w:fill="DEEAF6" w:themeFill="accent5" w:themeFillTint="33"/>
          </w:tcPr>
          <w:p w:rsidR="0083054B" w:rsidRPr="00B00145" w:rsidRDefault="00B00145" w:rsidP="00B00145">
            <w:pPr>
              <w:spacing w:line="288" w:lineRule="auto"/>
              <w:jc w:val="both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014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D</w:t>
            </w:r>
            <w:r w:rsidRPr="00B00145">
              <w:rPr>
                <w:rFonts w:ascii="맑은 고딕" w:eastAsia="맑은 고딕" w:hAnsi="맑은 고딕"/>
                <w:b/>
                <w:sz w:val="18"/>
                <w:szCs w:val="18"/>
              </w:rPr>
              <w:t>ivision</w:t>
            </w:r>
          </w:p>
        </w:tc>
        <w:tc>
          <w:tcPr>
            <w:tcW w:w="3998" w:type="pct"/>
            <w:shd w:val="clear" w:color="auto" w:fill="DEEAF6" w:themeFill="accent5" w:themeFillTint="33"/>
          </w:tcPr>
          <w:p w:rsidR="0083054B" w:rsidRPr="00B00145" w:rsidRDefault="00B00145" w:rsidP="00B00145">
            <w:pPr>
              <w:spacing w:line="288" w:lineRule="auto"/>
              <w:jc w:val="both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014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사업분야</w:t>
            </w:r>
          </w:p>
        </w:tc>
      </w:tr>
      <w:tr w:rsidR="0083054B" w:rsidTr="00446131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4" w:rsidRDefault="002D42F4" w:rsidP="00706748">
            <w:pPr>
              <w:spacing w:line="288" w:lineRule="auto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헬스 사업부문</w:t>
            </w:r>
          </w:p>
          <w:p w:rsidR="0083054B" w:rsidRDefault="002D42F4" w:rsidP="00706748">
            <w:pPr>
              <w:spacing w:line="288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</w:t>
            </w:r>
            <w:r w:rsidRPr="00393D5E">
              <w:rPr>
                <w:rFonts w:ascii="맑은 고딕" w:eastAsia="맑은 고딕" w:hAnsi="맑은 고딕"/>
                <w:b/>
                <w:sz w:val="18"/>
                <w:szCs w:val="18"/>
              </w:rPr>
              <w:t>Health Division</w:t>
            </w:r>
            <w:r>
              <w:rPr>
                <w:rFonts w:ascii="맑은 고딕" w:eastAsia="맑은 고딕" w:hAnsi="맑은 고딕"/>
                <w:b/>
                <w:sz w:val="18"/>
                <w:szCs w:val="18"/>
              </w:rPr>
              <w:t>)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BC" w:rsidRDefault="00B00145" w:rsidP="00706748">
            <w:pPr>
              <w:spacing w:line="288" w:lineRule="auto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B00145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라이프 사이언스 기업의 의사결정을</w:t>
            </w:r>
            <w:r w:rsidR="00901E18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돕고</w:t>
            </w:r>
            <w:r w:rsidRPr="00B00145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  <w:r w:rsidRPr="00B00145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의료/제약 산업을 대상으로 각 영</w:t>
            </w:r>
            <w:r w:rsidR="00CE51B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역</w:t>
            </w:r>
            <w:r w:rsidRPr="00B00145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에 대</w:t>
            </w:r>
            <w:r w:rsidR="004E0387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한</w:t>
            </w:r>
            <w:r w:rsidRPr="00B00145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전문 지식을 제공합니다.</w:t>
            </w:r>
          </w:p>
          <w:p w:rsidR="00CE51BC" w:rsidRPr="00B00145" w:rsidRDefault="00CE51BC" w:rsidP="00706748">
            <w:pPr>
              <w:spacing w:line="288" w:lineRule="auto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의료 소비자의 의견을 듣고</w:t>
            </w:r>
            <w:r w:rsidR="0008678C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의료 소비자에 대해 이해하고 경험과 근거를 연결</w:t>
            </w:r>
            <w:r w:rsidR="00F90546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한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인사이트를 </w:t>
            </w:r>
            <w:r w:rsidR="00F90546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제공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합니다.</w:t>
            </w:r>
          </w:p>
        </w:tc>
      </w:tr>
    </w:tbl>
    <w:p w:rsidR="00393D5E" w:rsidRDefault="00393D5E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맑은 고딕" w:eastAsia="맑은 고딕" w:hAnsi="맑은 고딕"/>
          <w:b/>
          <w:bCs/>
          <w:sz w:val="18"/>
          <w:szCs w:val="18"/>
        </w:rPr>
      </w:pPr>
    </w:p>
    <w:p w:rsidR="00D07C37" w:rsidRPr="0094244D" w:rsidRDefault="00D07C37" w:rsidP="00F90546">
      <w:pPr>
        <w:pStyle w:val="a8"/>
        <w:numPr>
          <w:ilvl w:val="0"/>
          <w:numId w:val="15"/>
        </w:numPr>
        <w:spacing w:after="240" w:line="288" w:lineRule="auto"/>
        <w:ind w:leftChars="0"/>
        <w:rPr>
          <w:rFonts w:ascii="맑은 고딕" w:eastAsia="맑은 고딕" w:hAnsi="맑은 고딕"/>
          <w:b/>
          <w:bCs/>
          <w:sz w:val="18"/>
          <w:szCs w:val="18"/>
        </w:rPr>
      </w:pPr>
      <w:r w:rsidRPr="00397FF2">
        <w:rPr>
          <w:rFonts w:ascii="맑은 고딕" w:eastAsia="맑은 고딕" w:hAnsi="맑은 고딕" w:hint="eastAsia"/>
          <w:b/>
          <w:color w:val="002060"/>
          <w:sz w:val="18"/>
          <w:szCs w:val="18"/>
        </w:rPr>
        <w:t>자격조건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73"/>
        <w:gridCol w:w="1984"/>
        <w:gridCol w:w="2292"/>
        <w:gridCol w:w="4864"/>
      </w:tblGrid>
      <w:tr w:rsidR="00C63FB6" w:rsidTr="0094244D">
        <w:trPr>
          <w:trHeight w:val="459"/>
        </w:trPr>
        <w:tc>
          <w:tcPr>
            <w:tcW w:w="569" w:type="pct"/>
            <w:shd w:val="clear" w:color="auto" w:fill="DEEAF6" w:themeFill="accent5" w:themeFillTint="33"/>
          </w:tcPr>
          <w:p w:rsid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지원구분</w:t>
            </w:r>
          </w:p>
        </w:tc>
        <w:tc>
          <w:tcPr>
            <w:tcW w:w="962" w:type="pct"/>
            <w:shd w:val="clear" w:color="auto" w:fill="DEEAF6" w:themeFill="accent5" w:themeFillTint="33"/>
          </w:tcPr>
          <w:p w:rsid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경력 구분</w:t>
            </w:r>
          </w:p>
        </w:tc>
        <w:tc>
          <w:tcPr>
            <w:tcW w:w="1111" w:type="pct"/>
            <w:shd w:val="clear" w:color="auto" w:fill="DEEAF6" w:themeFill="accent5" w:themeFillTint="33"/>
          </w:tcPr>
          <w:p w:rsid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학력</w:t>
            </w:r>
          </w:p>
        </w:tc>
        <w:tc>
          <w:tcPr>
            <w:tcW w:w="2358" w:type="pct"/>
            <w:shd w:val="clear" w:color="auto" w:fill="DEEAF6" w:themeFill="accent5" w:themeFillTint="33"/>
          </w:tcPr>
          <w:p w:rsid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지원자격 및 우대요건</w:t>
            </w:r>
          </w:p>
        </w:tc>
      </w:tr>
      <w:tr w:rsidR="00C63FB6" w:rsidTr="0094244D">
        <w:trPr>
          <w:trHeight w:val="1022"/>
        </w:trPr>
        <w:tc>
          <w:tcPr>
            <w:tcW w:w="569" w:type="pct"/>
          </w:tcPr>
          <w:p w:rsid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신입</w:t>
            </w:r>
          </w:p>
          <w:p w:rsidR="00C63FB6" w:rsidRPr="00CF1B0B" w:rsidRDefault="00C63FB6" w:rsidP="00CF1B0B">
            <w:pPr>
              <w:spacing w:line="288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1B0B">
              <w:rPr>
                <w:rFonts w:ascii="맑은 고딕" w:eastAsia="맑은 고딕" w:hAnsi="맑은 고딕" w:hint="eastAsia"/>
                <w:sz w:val="18"/>
                <w:szCs w:val="18"/>
              </w:rPr>
              <w:t>계약직</w:t>
            </w:r>
          </w:p>
        </w:tc>
        <w:tc>
          <w:tcPr>
            <w:tcW w:w="962" w:type="pct"/>
          </w:tcPr>
          <w:p w:rsid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경력무관</w:t>
            </w:r>
          </w:p>
        </w:tc>
        <w:tc>
          <w:tcPr>
            <w:tcW w:w="1111" w:type="pct"/>
            <w:vMerge w:val="restart"/>
          </w:tcPr>
          <w:p w:rsid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bCs/>
                <w:color w:val="FF0000"/>
                <w:sz w:val="18"/>
                <w:szCs w:val="18"/>
              </w:rPr>
            </w:pPr>
            <w:r w:rsidRPr="00F90546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학사 학위 이상</w:t>
            </w:r>
            <w:r w:rsidRPr="00F90546">
              <w:rPr>
                <w:rFonts w:ascii="맑은 고딕" w:eastAsia="맑은 고딕" w:hAnsi="맑은 고딕" w:hint="eastAsia"/>
                <w:bCs/>
                <w:color w:val="FF0000"/>
                <w:sz w:val="18"/>
                <w:szCs w:val="18"/>
              </w:rPr>
              <w:t>(필수)</w:t>
            </w:r>
          </w:p>
          <w:p w:rsid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90546">
              <w:rPr>
                <w:rFonts w:ascii="맑은 고딕" w:eastAsia="맑은 고딕" w:hAnsi="맑은 고딕"/>
                <w:bCs/>
                <w:sz w:val="18"/>
                <w:szCs w:val="18"/>
              </w:rPr>
              <w:t>/</w:t>
            </w:r>
            <w:r w:rsidRPr="00F90546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석사 학위 우대</w:t>
            </w:r>
          </w:p>
        </w:tc>
        <w:tc>
          <w:tcPr>
            <w:tcW w:w="2358" w:type="pct"/>
            <w:vMerge w:val="restart"/>
          </w:tcPr>
          <w:p w:rsidR="0094244D" w:rsidRDefault="0094244D" w:rsidP="00CF1B0B">
            <w:pPr>
              <w:spacing w:line="288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SAS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사용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가능자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94244D">
              <w:rPr>
                <w:rFonts w:ascii="맑은 고딕" w:eastAsia="맑은 고딕" w:hAnsi="맑은 고딕"/>
                <w:color w:val="FF0000"/>
                <w:sz w:val="18"/>
                <w:szCs w:val="18"/>
              </w:rPr>
              <w:t>(</w:t>
            </w:r>
            <w:r w:rsidRPr="0094244D"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필수)</w:t>
            </w:r>
          </w:p>
          <w:p w:rsidR="00C63FB6" w:rsidRP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63FB6">
              <w:rPr>
                <w:rFonts w:ascii="맑은 고딕" w:eastAsia="맑은 고딕" w:hAnsi="맑은 고딕" w:hint="eastAsia"/>
                <w:sz w:val="18"/>
                <w:szCs w:val="18"/>
              </w:rPr>
              <w:t>B</w:t>
            </w:r>
            <w:r w:rsidRPr="00C63FB6">
              <w:rPr>
                <w:rFonts w:ascii="맑은 고딕" w:eastAsia="맑은 고딕" w:hAnsi="맑은 고딕"/>
                <w:sz w:val="18"/>
                <w:szCs w:val="18"/>
              </w:rPr>
              <w:t>io stat</w:t>
            </w:r>
            <w:r w:rsidRPr="00C63FB6">
              <w:rPr>
                <w:rFonts w:ascii="맑은 고딕" w:eastAsia="맑은 고딕" w:hAnsi="맑은 고딕" w:hint="eastAsia"/>
                <w:sz w:val="18"/>
                <w:szCs w:val="18"/>
              </w:rPr>
              <w:t>i</w:t>
            </w:r>
            <w:r w:rsidRPr="00C63FB6">
              <w:rPr>
                <w:rFonts w:ascii="맑은 고딕" w:eastAsia="맑은 고딕" w:hAnsi="맑은 고딕"/>
                <w:sz w:val="18"/>
                <w:szCs w:val="18"/>
              </w:rPr>
              <w:t xml:space="preserve">stician </w:t>
            </w:r>
            <w:r w:rsidRPr="00C63FB6">
              <w:rPr>
                <w:rFonts w:ascii="맑은 고딕" w:eastAsia="맑은 고딕" w:hAnsi="맑은 고딕" w:hint="eastAsia"/>
                <w:sz w:val="18"/>
                <w:szCs w:val="18"/>
              </w:rPr>
              <w:t>경험 우대</w:t>
            </w:r>
          </w:p>
          <w:p w:rsidR="00C63FB6" w:rsidRP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63FB6">
              <w:rPr>
                <w:rFonts w:ascii="맑은 고딕" w:eastAsia="맑은 고딕" w:hAnsi="맑은 고딕" w:hint="eastAsia"/>
                <w:sz w:val="18"/>
                <w:szCs w:val="18"/>
              </w:rPr>
              <w:t>통계관련 석사 학위자 우대</w:t>
            </w:r>
          </w:p>
          <w:p w:rsidR="00C63FB6" w:rsidRP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63FB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병원 </w:t>
            </w:r>
            <w:r w:rsidRPr="00C63FB6">
              <w:rPr>
                <w:rFonts w:ascii="맑은 고딕" w:eastAsia="맑은 고딕" w:hAnsi="맑은 고딕"/>
                <w:sz w:val="18"/>
                <w:szCs w:val="18"/>
              </w:rPr>
              <w:t xml:space="preserve">data </w:t>
            </w:r>
            <w:r w:rsidRPr="00C63FB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또는 </w:t>
            </w:r>
            <w:r w:rsidRPr="00C63FB6">
              <w:rPr>
                <w:rFonts w:ascii="맑은 고딕" w:eastAsia="맑은 고딕" w:hAnsi="맑은 고딕"/>
                <w:sz w:val="18"/>
                <w:szCs w:val="18"/>
              </w:rPr>
              <w:t xml:space="preserve">big data </w:t>
            </w:r>
            <w:r w:rsidRPr="00C63FB6">
              <w:rPr>
                <w:rFonts w:ascii="맑은 고딕" w:eastAsia="맑은 고딕" w:hAnsi="맑은 고딕" w:hint="eastAsia"/>
                <w:sz w:val="18"/>
                <w:szCs w:val="18"/>
              </w:rPr>
              <w:t>분석 업무 경험자 우대</w:t>
            </w:r>
          </w:p>
          <w:p w:rsidR="00C63FB6" w:rsidRP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63FB6">
              <w:rPr>
                <w:rFonts w:ascii="맑은 고딕" w:eastAsia="맑은 고딕" w:hAnsi="맑은 고딕" w:hint="eastAsia"/>
                <w:sz w:val="18"/>
                <w:szCs w:val="18"/>
              </w:rPr>
              <w:t>논문 참여,</w:t>
            </w:r>
            <w:r w:rsidRPr="00C63FB6">
              <w:rPr>
                <w:rFonts w:ascii="맑은 고딕" w:eastAsia="맑은 고딕" w:hAnsi="맑은 고딕"/>
                <w:sz w:val="18"/>
                <w:szCs w:val="18"/>
              </w:rPr>
              <w:t xml:space="preserve"> poster </w:t>
            </w:r>
            <w:r w:rsidRPr="00C63FB6">
              <w:rPr>
                <w:rFonts w:ascii="맑은 고딕" w:eastAsia="맑은 고딕" w:hAnsi="맑은 고딕" w:hint="eastAsia"/>
                <w:sz w:val="18"/>
                <w:szCs w:val="18"/>
              </w:rPr>
              <w:t>참여 경험 우대</w:t>
            </w:r>
          </w:p>
          <w:p w:rsidR="00C63FB6" w:rsidRPr="00CF1B0B" w:rsidRDefault="00C63FB6" w:rsidP="00CF1B0B">
            <w:pPr>
              <w:spacing w:line="288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63FB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사용 가능한 </w:t>
            </w:r>
            <w:proofErr w:type="spellStart"/>
            <w:r w:rsidRPr="00C63FB6">
              <w:rPr>
                <w:rFonts w:ascii="맑은 고딕" w:eastAsia="맑은 고딕" w:hAnsi="맑은 고딕" w:hint="eastAsia"/>
                <w:sz w:val="18"/>
                <w:szCs w:val="18"/>
              </w:rPr>
              <w:t>통계툴</w:t>
            </w:r>
            <w:proofErr w:type="spellEnd"/>
            <w:r w:rsidRPr="00C63FB6">
              <w:rPr>
                <w:rFonts w:ascii="맑은 고딕" w:eastAsia="맑은 고딕" w:hAnsi="맑은 고딕"/>
                <w:sz w:val="18"/>
                <w:szCs w:val="18"/>
              </w:rPr>
              <w:t xml:space="preserve">, </w:t>
            </w:r>
            <w:r w:rsidRPr="00C63FB6">
              <w:rPr>
                <w:rFonts w:ascii="맑은 고딕" w:eastAsia="맑은 고딕" w:hAnsi="맑은 고딕" w:hint="eastAsia"/>
                <w:sz w:val="18"/>
                <w:szCs w:val="18"/>
              </w:rPr>
              <w:t>사용 수준 명기 필수</w:t>
            </w:r>
          </w:p>
        </w:tc>
      </w:tr>
      <w:tr w:rsidR="00C63FB6" w:rsidTr="0094244D">
        <w:trPr>
          <w:trHeight w:val="1022"/>
        </w:trPr>
        <w:tc>
          <w:tcPr>
            <w:tcW w:w="569" w:type="pct"/>
          </w:tcPr>
          <w:p w:rsid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경력 </w:t>
            </w:r>
          </w:p>
          <w:p w:rsidR="00C63FB6" w:rsidRPr="00CF1B0B" w:rsidRDefault="00C63FB6" w:rsidP="00CF1B0B">
            <w:pPr>
              <w:spacing w:line="288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1B0B">
              <w:rPr>
                <w:rFonts w:ascii="맑은 고딕" w:eastAsia="맑은 고딕" w:hAnsi="맑은 고딕" w:hint="eastAsia"/>
                <w:sz w:val="18"/>
                <w:szCs w:val="18"/>
              </w:rPr>
              <w:t>정규직</w:t>
            </w:r>
          </w:p>
        </w:tc>
        <w:tc>
          <w:tcPr>
            <w:tcW w:w="962" w:type="pct"/>
          </w:tcPr>
          <w:p w:rsid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경력:</w:t>
            </w:r>
            <w: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2~3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년 이상</w:t>
            </w:r>
            <w:r w:rsidR="0094244D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의 </w:t>
            </w:r>
            <w:r w:rsidR="0094244D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HIRA</w:t>
            </w:r>
            <w:r w:rsidR="0094244D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데이터 분석 경력 필수</w:t>
            </w:r>
          </w:p>
        </w:tc>
        <w:tc>
          <w:tcPr>
            <w:tcW w:w="1111" w:type="pct"/>
            <w:vMerge/>
          </w:tcPr>
          <w:p w:rsid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</w:tc>
        <w:tc>
          <w:tcPr>
            <w:tcW w:w="2358" w:type="pct"/>
            <w:vMerge/>
          </w:tcPr>
          <w:p w:rsidR="00C63FB6" w:rsidRDefault="00C63FB6" w:rsidP="00CF1B0B">
            <w:pPr>
              <w:spacing w:line="288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</w:tc>
      </w:tr>
    </w:tbl>
    <w:p w:rsidR="00F90546" w:rsidRDefault="00F90546" w:rsidP="00F90546">
      <w:pPr>
        <w:spacing w:line="288" w:lineRule="auto"/>
        <w:rPr>
          <w:rFonts w:ascii="맑은 고딕" w:eastAsia="맑은 고딕" w:hAnsi="맑은 고딕"/>
          <w:b/>
          <w:bCs/>
          <w:sz w:val="18"/>
          <w:szCs w:val="18"/>
        </w:rPr>
      </w:pPr>
    </w:p>
    <w:p w:rsidR="00991F27" w:rsidRPr="00991F27" w:rsidRDefault="00991F27" w:rsidP="00F90546">
      <w:pPr>
        <w:pStyle w:val="a8"/>
        <w:numPr>
          <w:ilvl w:val="0"/>
          <w:numId w:val="15"/>
        </w:numPr>
        <w:spacing w:after="240" w:line="288" w:lineRule="auto"/>
        <w:ind w:leftChars="0"/>
        <w:rPr>
          <w:rFonts w:ascii="맑은 고딕" w:eastAsia="맑은 고딕" w:hAnsi="맑은 고딕"/>
          <w:b/>
          <w:color w:val="000080"/>
          <w:sz w:val="18"/>
          <w:szCs w:val="18"/>
        </w:rPr>
      </w:pPr>
      <w:r w:rsidRPr="00991F27">
        <w:rPr>
          <w:rFonts w:ascii="맑은 고딕" w:eastAsia="맑은 고딕" w:hAnsi="맑은 고딕" w:hint="eastAsia"/>
          <w:b/>
          <w:color w:val="000080"/>
          <w:sz w:val="18"/>
          <w:szCs w:val="18"/>
        </w:rPr>
        <w:t>직무</w:t>
      </w:r>
      <w:r>
        <w:rPr>
          <w:rFonts w:ascii="맑은 고딕" w:eastAsia="맑은 고딕" w:hAnsi="맑은 고딕" w:hint="eastAsia"/>
          <w:b/>
          <w:color w:val="000080"/>
          <w:sz w:val="18"/>
          <w:szCs w:val="18"/>
        </w:rPr>
        <w:t xml:space="preserve"> </w:t>
      </w:r>
      <w:r w:rsidRPr="00991F27">
        <w:rPr>
          <w:rFonts w:ascii="맑은 고딕" w:eastAsia="맑은 고딕" w:hAnsi="맑은 고딕" w:hint="eastAsia"/>
          <w:b/>
          <w:color w:val="000080"/>
          <w:sz w:val="18"/>
          <w:szCs w:val="18"/>
        </w:rPr>
        <w:t>내용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8882"/>
      </w:tblGrid>
      <w:tr w:rsidR="00F90546" w:rsidRPr="00722660" w:rsidTr="00F90546">
        <w:tc>
          <w:tcPr>
            <w:tcW w:w="694" w:type="pct"/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:rsidR="00F90546" w:rsidRPr="00D07C37" w:rsidRDefault="00F90546" w:rsidP="009D2E51">
            <w:pPr>
              <w:spacing w:line="288" w:lineRule="auto"/>
              <w:jc w:val="both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Division</w:t>
            </w:r>
          </w:p>
        </w:tc>
        <w:tc>
          <w:tcPr>
            <w:tcW w:w="4306" w:type="pct"/>
            <w:shd w:val="clear" w:color="auto" w:fill="DEEAF6" w:themeFill="accent5" w:themeFillTint="33"/>
          </w:tcPr>
          <w:p w:rsidR="00F90546" w:rsidRPr="00D07C37" w:rsidRDefault="00F90546" w:rsidP="009D2E51">
            <w:pPr>
              <w:spacing w:line="288" w:lineRule="auto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직무 내용</w:t>
            </w:r>
          </w:p>
        </w:tc>
      </w:tr>
      <w:tr w:rsidR="00F90546" w:rsidRPr="00722660" w:rsidTr="00F90546">
        <w:trPr>
          <w:trHeight w:val="1245"/>
        </w:trPr>
        <w:tc>
          <w:tcPr>
            <w:tcW w:w="6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D42F4" w:rsidRDefault="002D42F4" w:rsidP="002D42F4">
            <w:pPr>
              <w:spacing w:line="288" w:lineRule="auto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헬스 사업부문</w:t>
            </w:r>
          </w:p>
          <w:p w:rsidR="00F90546" w:rsidRDefault="00F90546" w:rsidP="002D42F4">
            <w:pPr>
              <w:spacing w:line="288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</w:p>
        </w:tc>
        <w:tc>
          <w:tcPr>
            <w:tcW w:w="4306" w:type="pct"/>
          </w:tcPr>
          <w:p w:rsidR="00C14134" w:rsidRDefault="00C63FB6" w:rsidP="00F63D7C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HIRA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데이터 분석(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Big data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또는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R&amp;D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데이터)</w:t>
            </w:r>
          </w:p>
          <w:p w:rsidR="0099178A" w:rsidRDefault="00F90546" w:rsidP="00F63D7C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국내외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제약회사</w:t>
            </w:r>
            <w:r w:rsidR="0099178A">
              <w:rPr>
                <w:rFonts w:ascii="맑은 고딕" w:eastAsia="맑은 고딕" w:hAnsi="맑은 고딕" w:hint="eastAsia"/>
                <w:sz w:val="18"/>
                <w:szCs w:val="18"/>
              </w:rPr>
              <w:t>로부터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의약품</w:t>
            </w:r>
            <w:r w:rsidR="0099178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또는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전문치료제</w:t>
            </w:r>
            <w:r w:rsidR="0099178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등의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데이터를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수집</w:t>
            </w:r>
            <w:r w:rsidR="0099178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분석</w:t>
            </w:r>
            <w:r w:rsidR="00C14134"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 w:rsidR="00C14134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C14134">
              <w:rPr>
                <w:rFonts w:ascii="맑은 고딕" w:eastAsia="맑은 고딕" w:hAnsi="맑은 고딕" w:hint="eastAsia"/>
                <w:sz w:val="18"/>
                <w:szCs w:val="18"/>
              </w:rPr>
              <w:t>보고서 작성</w:t>
            </w:r>
          </w:p>
          <w:p w:rsidR="00F90546" w:rsidRPr="00F63D7C" w:rsidRDefault="00F90546" w:rsidP="00F63D7C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사용행태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,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제품에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대한인식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,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가격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및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신제품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수용도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등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조사</w:t>
            </w:r>
          </w:p>
          <w:p w:rsidR="00F90546" w:rsidRPr="00F63D7C" w:rsidRDefault="00F90546" w:rsidP="00F63D7C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병원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치료제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및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의약품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,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약국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판매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약품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,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건강식품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,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건강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용품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등에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대한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제약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시장</w:t>
            </w:r>
            <w:r w:rsidRPr="00F63D7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F63D7C">
              <w:rPr>
                <w:rFonts w:ascii="맑은 고딕" w:eastAsia="맑은 고딕" w:hAnsi="맑은 고딕" w:hint="eastAsia"/>
                <w:sz w:val="18"/>
                <w:szCs w:val="18"/>
              </w:rPr>
              <w:t>분석</w:t>
            </w:r>
          </w:p>
        </w:tc>
      </w:tr>
    </w:tbl>
    <w:p w:rsidR="009F61CF" w:rsidRDefault="009F61CF" w:rsidP="009F61CF">
      <w:pPr>
        <w:rPr>
          <w:rFonts w:ascii="맑은 고딕" w:eastAsia="맑은 고딕" w:hAnsi="맑은 고딕"/>
          <w:b/>
          <w:bCs/>
          <w:sz w:val="18"/>
          <w:szCs w:val="18"/>
          <w:highlight w:val="lightGray"/>
        </w:rPr>
      </w:pPr>
    </w:p>
    <w:p w:rsidR="006719A5" w:rsidRPr="009F61CF" w:rsidRDefault="006719A5" w:rsidP="009F61CF">
      <w:pPr>
        <w:rPr>
          <w:rFonts w:ascii="맑은 고딕" w:eastAsia="맑은 고딕" w:hAnsi="맑은 고딕"/>
          <w:b/>
          <w:bCs/>
          <w:sz w:val="18"/>
          <w:szCs w:val="18"/>
          <w:highlight w:val="lightGray"/>
        </w:rPr>
      </w:pPr>
    </w:p>
    <w:p w:rsidR="00C63FB6" w:rsidRPr="00C63FB6" w:rsidRDefault="00D07C37" w:rsidP="00D75AA7">
      <w:pPr>
        <w:pStyle w:val="a8"/>
        <w:numPr>
          <w:ilvl w:val="0"/>
          <w:numId w:val="15"/>
        </w:numPr>
        <w:spacing w:after="240" w:line="288" w:lineRule="auto"/>
        <w:ind w:leftChars="0"/>
        <w:rPr>
          <w:rFonts w:ascii="맑은 고딕" w:eastAsia="맑은 고딕" w:hAnsi="맑은 고딕"/>
          <w:b/>
          <w:color w:val="000080"/>
          <w:sz w:val="18"/>
          <w:szCs w:val="18"/>
        </w:rPr>
      </w:pPr>
      <w:r w:rsidRPr="00C63FB6">
        <w:rPr>
          <w:rFonts w:ascii="맑은 고딕" w:eastAsia="맑은 고딕" w:hAnsi="맑은 고딕" w:hint="eastAsia"/>
          <w:b/>
          <w:color w:val="000080"/>
          <w:sz w:val="18"/>
          <w:szCs w:val="18"/>
        </w:rPr>
        <w:t>근무조건</w:t>
      </w:r>
    </w:p>
    <w:p w:rsidR="0094244D" w:rsidRDefault="0094244D" w:rsidP="00C63FB6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>
        <w:rPr>
          <w:rFonts w:ascii="맑은 고딕" w:eastAsia="맑은 고딕" w:hAnsi="맑은 고딕" w:hint="eastAsia"/>
          <w:bCs/>
          <w:sz w:val="18"/>
          <w:szCs w:val="18"/>
        </w:rPr>
        <w:t>신입</w:t>
      </w:r>
    </w:p>
    <w:p w:rsidR="00C63FB6" w:rsidRDefault="0094244D" w:rsidP="0094244D">
      <w:pPr>
        <w:pStyle w:val="a8"/>
        <w:numPr>
          <w:ilvl w:val="1"/>
          <w:numId w:val="32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>
        <w:rPr>
          <w:rFonts w:ascii="맑은 고딕" w:eastAsia="맑은 고딕" w:hAnsi="맑은 고딕" w:hint="eastAsia"/>
          <w:bCs/>
          <w:sz w:val="18"/>
          <w:szCs w:val="18"/>
        </w:rPr>
        <w:t>계약기간:</w:t>
      </w:r>
      <w:r>
        <w:rPr>
          <w:rFonts w:ascii="맑은 고딕" w:eastAsia="맑은 고딕" w:hAnsi="맑은 고딕"/>
          <w:bCs/>
          <w:sz w:val="18"/>
          <w:szCs w:val="18"/>
        </w:rPr>
        <w:t xml:space="preserve"> 6</w:t>
      </w:r>
      <w:r>
        <w:rPr>
          <w:rFonts w:ascii="맑은 고딕" w:eastAsia="맑은 고딕" w:hAnsi="맑은 고딕" w:hint="eastAsia"/>
          <w:bCs/>
          <w:sz w:val="18"/>
          <w:szCs w:val="18"/>
        </w:rPr>
        <w:t xml:space="preserve">개월 </w:t>
      </w:r>
      <w:r>
        <w:rPr>
          <w:rFonts w:ascii="맑은 고딕" w:eastAsia="맑은 고딕" w:hAnsi="맑은 고딕"/>
          <w:bCs/>
          <w:sz w:val="18"/>
          <w:szCs w:val="18"/>
        </w:rPr>
        <w:t>(</w:t>
      </w:r>
      <w:r>
        <w:rPr>
          <w:rFonts w:ascii="맑은 고딕" w:eastAsia="맑은 고딕" w:hAnsi="맑은 고딕" w:hint="eastAsia"/>
          <w:bCs/>
          <w:sz w:val="18"/>
          <w:szCs w:val="18"/>
        </w:rPr>
        <w:t>정규직 전환 가능)</w:t>
      </w:r>
    </w:p>
    <w:p w:rsidR="0094244D" w:rsidRDefault="0094244D" w:rsidP="0094244D">
      <w:pPr>
        <w:pStyle w:val="a8"/>
        <w:numPr>
          <w:ilvl w:val="1"/>
          <w:numId w:val="32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>
        <w:rPr>
          <w:rFonts w:ascii="맑은 고딕" w:eastAsia="맑은 고딕" w:hAnsi="맑은 고딕" w:hint="eastAsia"/>
          <w:bCs/>
          <w:sz w:val="18"/>
          <w:szCs w:val="18"/>
        </w:rPr>
        <w:t>급여:</w:t>
      </w:r>
      <w:r>
        <w:rPr>
          <w:rFonts w:ascii="맑은 고딕" w:eastAsia="맑은 고딕" w:hAnsi="맑은 고딕"/>
          <w:bCs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8"/>
          <w:szCs w:val="18"/>
        </w:rPr>
        <w:t>회사 내규에 따름</w:t>
      </w:r>
    </w:p>
    <w:p w:rsidR="0094244D" w:rsidRDefault="0094244D" w:rsidP="00C63FB6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>
        <w:rPr>
          <w:rFonts w:ascii="맑은 고딕" w:eastAsia="맑은 고딕" w:hAnsi="맑은 고딕" w:hint="eastAsia"/>
          <w:bCs/>
          <w:sz w:val="18"/>
          <w:szCs w:val="18"/>
        </w:rPr>
        <w:t>경력</w:t>
      </w:r>
    </w:p>
    <w:p w:rsidR="0094244D" w:rsidRDefault="0094244D" w:rsidP="0094244D">
      <w:pPr>
        <w:pStyle w:val="a8"/>
        <w:numPr>
          <w:ilvl w:val="1"/>
          <w:numId w:val="32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>
        <w:rPr>
          <w:rFonts w:ascii="맑은 고딕" w:eastAsia="맑은 고딕" w:hAnsi="맑은 고딕" w:hint="eastAsia"/>
          <w:bCs/>
          <w:sz w:val="18"/>
          <w:szCs w:val="18"/>
        </w:rPr>
        <w:t>급여:</w:t>
      </w:r>
      <w:r>
        <w:rPr>
          <w:rFonts w:ascii="맑은 고딕" w:eastAsia="맑은 고딕" w:hAnsi="맑은 고딕"/>
          <w:bCs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8"/>
          <w:szCs w:val="18"/>
        </w:rPr>
        <w:t>면접 후 협의</w:t>
      </w:r>
    </w:p>
    <w:p w:rsidR="0094244D" w:rsidRPr="00C63FB6" w:rsidRDefault="0094244D" w:rsidP="0094244D">
      <w:pPr>
        <w:pStyle w:val="a8"/>
        <w:ind w:leftChars="0"/>
        <w:rPr>
          <w:rFonts w:ascii="맑은 고딕" w:eastAsia="맑은 고딕" w:hAnsi="맑은 고딕"/>
          <w:bCs/>
          <w:sz w:val="18"/>
          <w:szCs w:val="18"/>
        </w:rPr>
      </w:pPr>
    </w:p>
    <w:p w:rsidR="00D07C37" w:rsidRDefault="00D07C37" w:rsidP="00F90546">
      <w:pPr>
        <w:pStyle w:val="a8"/>
        <w:numPr>
          <w:ilvl w:val="0"/>
          <w:numId w:val="15"/>
        </w:numPr>
        <w:spacing w:after="240" w:line="288" w:lineRule="auto"/>
        <w:ind w:leftChars="0"/>
        <w:rPr>
          <w:rFonts w:ascii="맑은 고딕" w:eastAsia="맑은 고딕" w:hAnsi="맑은 고딕"/>
          <w:b/>
          <w:color w:val="000080"/>
          <w:sz w:val="18"/>
          <w:szCs w:val="18"/>
        </w:rPr>
      </w:pPr>
      <w:r w:rsidRPr="00C77968">
        <w:rPr>
          <w:rFonts w:ascii="맑은 고딕" w:eastAsia="맑은 고딕" w:hAnsi="맑은 고딕" w:hint="eastAsia"/>
          <w:b/>
          <w:color w:val="000080"/>
          <w:sz w:val="18"/>
          <w:szCs w:val="18"/>
        </w:rPr>
        <w:lastRenderedPageBreak/>
        <w:t>전형절차</w:t>
      </w:r>
    </w:p>
    <w:p w:rsidR="00C63FB6" w:rsidRPr="00C63FB6" w:rsidRDefault="00C63FB6" w:rsidP="00C63FB6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 w:rsidRPr="00C63FB6">
        <w:rPr>
          <w:rFonts w:ascii="맑은 고딕" w:eastAsia="맑은 고딕" w:hAnsi="맑은 고딕" w:hint="eastAsia"/>
          <w:bCs/>
          <w:sz w:val="18"/>
          <w:szCs w:val="18"/>
        </w:rPr>
        <w:t>서류접수:</w:t>
      </w:r>
      <w:r w:rsidRPr="00C63FB6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Pr="00C63FB6">
        <w:rPr>
          <w:rFonts w:ascii="맑은 고딕" w:eastAsia="맑은 고딕" w:hAnsi="맑은 고딕" w:hint="eastAsia"/>
          <w:bCs/>
          <w:sz w:val="18"/>
          <w:szCs w:val="18"/>
        </w:rPr>
        <w:t>1</w:t>
      </w:r>
      <w:r w:rsidR="008170BE">
        <w:rPr>
          <w:rFonts w:ascii="맑은 고딕" w:eastAsia="맑은 고딕" w:hAnsi="맑은 고딕"/>
          <w:bCs/>
          <w:sz w:val="18"/>
          <w:szCs w:val="18"/>
        </w:rPr>
        <w:t>2</w:t>
      </w:r>
      <w:r w:rsidRPr="00C63FB6">
        <w:rPr>
          <w:rFonts w:ascii="맑은 고딕" w:eastAsia="맑은 고딕" w:hAnsi="맑은 고딕"/>
          <w:bCs/>
          <w:sz w:val="18"/>
          <w:szCs w:val="18"/>
        </w:rPr>
        <w:t>/</w:t>
      </w:r>
      <w:r w:rsidR="008170BE">
        <w:rPr>
          <w:rFonts w:ascii="맑은 고딕" w:eastAsia="맑은 고딕" w:hAnsi="맑은 고딕"/>
          <w:bCs/>
          <w:sz w:val="18"/>
          <w:szCs w:val="18"/>
        </w:rPr>
        <w:t>1</w:t>
      </w:r>
      <w:r w:rsidRPr="00C63FB6">
        <w:rPr>
          <w:rFonts w:ascii="맑은 고딕" w:eastAsia="맑은 고딕" w:hAnsi="맑은 고딕"/>
          <w:bCs/>
          <w:sz w:val="18"/>
          <w:szCs w:val="18"/>
        </w:rPr>
        <w:t>(</w:t>
      </w:r>
      <w:r w:rsidRPr="00C63FB6">
        <w:rPr>
          <w:rFonts w:ascii="맑은 고딕" w:eastAsia="맑은 고딕" w:hAnsi="맑은 고딕" w:hint="eastAsia"/>
          <w:bCs/>
          <w:sz w:val="18"/>
          <w:szCs w:val="18"/>
        </w:rPr>
        <w:t>화)</w:t>
      </w:r>
      <w:r w:rsidRPr="00C63FB6">
        <w:rPr>
          <w:rFonts w:ascii="맑은 고딕" w:eastAsia="맑은 고딕" w:hAnsi="맑은 고딕"/>
          <w:bCs/>
          <w:sz w:val="18"/>
          <w:szCs w:val="18"/>
        </w:rPr>
        <w:t xml:space="preserve"> ~ </w:t>
      </w:r>
      <w:r w:rsidRPr="00C63FB6">
        <w:rPr>
          <w:rFonts w:ascii="맑은 고딕" w:eastAsia="맑은 고딕" w:hAnsi="맑은 고딕" w:hint="eastAsia"/>
          <w:b/>
          <w:color w:val="FF0000"/>
          <w:sz w:val="18"/>
          <w:szCs w:val="18"/>
        </w:rPr>
        <w:t>1</w:t>
      </w:r>
      <w:r w:rsidRPr="00C63FB6">
        <w:rPr>
          <w:rFonts w:ascii="맑은 고딕" w:eastAsia="맑은 고딕" w:hAnsi="맑은 고딕"/>
          <w:b/>
          <w:color w:val="FF0000"/>
          <w:sz w:val="18"/>
          <w:szCs w:val="18"/>
        </w:rPr>
        <w:t>2/</w:t>
      </w:r>
      <w:r w:rsidR="008170BE">
        <w:rPr>
          <w:rFonts w:ascii="맑은 고딕" w:eastAsia="맑은 고딕" w:hAnsi="맑은 고딕"/>
          <w:b/>
          <w:color w:val="FF0000"/>
          <w:sz w:val="18"/>
          <w:szCs w:val="18"/>
        </w:rPr>
        <w:t>13</w:t>
      </w:r>
      <w:r w:rsidRPr="00C63FB6">
        <w:rPr>
          <w:rFonts w:ascii="맑은 고딕" w:eastAsia="맑은 고딕" w:hAnsi="맑은 고딕"/>
          <w:b/>
          <w:color w:val="FF0000"/>
          <w:sz w:val="18"/>
          <w:szCs w:val="18"/>
        </w:rPr>
        <w:t>(</w:t>
      </w:r>
      <w:r w:rsidRPr="00C63FB6">
        <w:rPr>
          <w:rFonts w:ascii="맑은 고딕" w:eastAsia="맑은 고딕" w:hAnsi="맑은 고딕" w:hint="eastAsia"/>
          <w:b/>
          <w:color w:val="FF0000"/>
          <w:sz w:val="18"/>
          <w:szCs w:val="18"/>
        </w:rPr>
        <w:t>일)</w:t>
      </w:r>
      <w:r w:rsidRPr="00C63FB6">
        <w:rPr>
          <w:rFonts w:ascii="맑은 고딕" w:eastAsia="맑은 고딕" w:hAnsi="맑은 고딕"/>
          <w:b/>
          <w:color w:val="FF0000"/>
          <w:sz w:val="18"/>
          <w:szCs w:val="18"/>
        </w:rPr>
        <w:t xml:space="preserve"> 24:00 </w:t>
      </w:r>
      <w:r w:rsidRPr="00C63FB6">
        <w:rPr>
          <w:rFonts w:ascii="맑은 고딕" w:eastAsia="맑은 고딕" w:hAnsi="맑은 고딕" w:hint="eastAsia"/>
          <w:b/>
          <w:color w:val="FF0000"/>
          <w:sz w:val="18"/>
          <w:szCs w:val="18"/>
        </w:rPr>
        <w:t>까지</w:t>
      </w:r>
    </w:p>
    <w:p w:rsidR="00C63FB6" w:rsidRPr="00C63FB6" w:rsidRDefault="00C63FB6" w:rsidP="00C63FB6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 w:rsidRPr="00C63FB6">
        <w:rPr>
          <w:rFonts w:ascii="맑은 고딕" w:eastAsia="맑은 고딕" w:hAnsi="맑은 고딕" w:hint="eastAsia"/>
          <w:bCs/>
          <w:sz w:val="18"/>
          <w:szCs w:val="18"/>
        </w:rPr>
        <w:t>서류발표:</w:t>
      </w:r>
      <w:r w:rsidRPr="00C63FB6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Pr="00C63FB6">
        <w:rPr>
          <w:rFonts w:ascii="맑은 고딕" w:eastAsia="맑은 고딕" w:hAnsi="맑은 고딕" w:hint="eastAsia"/>
          <w:bCs/>
          <w:sz w:val="18"/>
          <w:szCs w:val="18"/>
        </w:rPr>
        <w:t xml:space="preserve">서류접수 마감 후 </w:t>
      </w:r>
      <w:r w:rsidRPr="00C63FB6">
        <w:rPr>
          <w:rFonts w:ascii="맑은 고딕" w:eastAsia="맑은 고딕" w:hAnsi="맑은 고딕"/>
          <w:bCs/>
          <w:sz w:val="18"/>
          <w:szCs w:val="18"/>
        </w:rPr>
        <w:t>1</w:t>
      </w:r>
      <w:r w:rsidRPr="00C63FB6">
        <w:rPr>
          <w:rFonts w:ascii="맑은 고딕" w:eastAsia="맑은 고딕" w:hAnsi="맑은 고딕" w:hint="eastAsia"/>
          <w:bCs/>
          <w:sz w:val="18"/>
          <w:szCs w:val="18"/>
        </w:rPr>
        <w:t>주일 이내</w:t>
      </w:r>
    </w:p>
    <w:p w:rsidR="00C63FB6" w:rsidRPr="00C63FB6" w:rsidRDefault="00C63FB6" w:rsidP="00C63FB6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proofErr w:type="gramStart"/>
      <w:r w:rsidRPr="00C63FB6">
        <w:rPr>
          <w:rFonts w:ascii="맑은 고딕" w:eastAsia="맑은 고딕" w:hAnsi="맑은 고딕" w:hint="eastAsia"/>
          <w:bCs/>
          <w:sz w:val="18"/>
          <w:szCs w:val="18"/>
        </w:rPr>
        <w:t xml:space="preserve">서류전형 </w:t>
      </w:r>
      <w:r w:rsidRPr="00C63FB6">
        <w:rPr>
          <w:rFonts w:ascii="맑은 고딕" w:eastAsia="맑은 고딕" w:hAnsi="맑은 고딕"/>
          <w:bCs/>
          <w:sz w:val="18"/>
          <w:szCs w:val="18"/>
        </w:rPr>
        <w:t>&gt;</w:t>
      </w:r>
      <w:proofErr w:type="gramEnd"/>
      <w:r w:rsidRPr="00C63FB6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Pr="00C63FB6">
        <w:rPr>
          <w:rFonts w:ascii="맑은 고딕" w:eastAsia="맑은 고딕" w:hAnsi="맑은 고딕" w:hint="eastAsia"/>
          <w:bCs/>
          <w:sz w:val="18"/>
          <w:szCs w:val="18"/>
        </w:rPr>
        <w:t xml:space="preserve">면접전형 </w:t>
      </w:r>
      <w:r w:rsidRPr="00C63FB6">
        <w:rPr>
          <w:rFonts w:ascii="맑은 고딕" w:eastAsia="맑은 고딕" w:hAnsi="맑은 고딕"/>
          <w:bCs/>
          <w:sz w:val="18"/>
          <w:szCs w:val="18"/>
        </w:rPr>
        <w:t xml:space="preserve">&gt; </w:t>
      </w:r>
      <w:r w:rsidRPr="00C63FB6">
        <w:rPr>
          <w:rFonts w:ascii="맑은 고딕" w:eastAsia="맑은 고딕" w:hAnsi="맑은 고딕" w:hint="eastAsia"/>
          <w:bCs/>
          <w:sz w:val="18"/>
          <w:szCs w:val="18"/>
        </w:rPr>
        <w:t>입사</w:t>
      </w:r>
    </w:p>
    <w:p w:rsidR="00D4085B" w:rsidRDefault="00D4085B" w:rsidP="00D4085B">
      <w:pPr>
        <w:spacing w:line="288" w:lineRule="auto"/>
        <w:rPr>
          <w:rFonts w:ascii="맑은 고딕" w:eastAsia="맑은 고딕" w:hAnsi="맑은 고딕"/>
          <w:b/>
          <w:color w:val="000080"/>
          <w:sz w:val="18"/>
          <w:szCs w:val="18"/>
        </w:rPr>
      </w:pPr>
    </w:p>
    <w:p w:rsidR="00D07C37" w:rsidRDefault="00D07C37" w:rsidP="00F90546">
      <w:pPr>
        <w:pStyle w:val="a8"/>
        <w:numPr>
          <w:ilvl w:val="0"/>
          <w:numId w:val="15"/>
        </w:numPr>
        <w:spacing w:after="240" w:line="288" w:lineRule="auto"/>
        <w:ind w:leftChars="0"/>
        <w:rPr>
          <w:rFonts w:ascii="맑은 고딕" w:eastAsia="맑은 고딕" w:hAnsi="맑은 고딕"/>
          <w:b/>
          <w:color w:val="000080"/>
          <w:sz w:val="18"/>
          <w:szCs w:val="18"/>
        </w:rPr>
      </w:pPr>
      <w:r w:rsidRPr="00C77968">
        <w:rPr>
          <w:rFonts w:ascii="맑은 고딕" w:eastAsia="맑은 고딕" w:hAnsi="맑은 고딕" w:hint="eastAsia"/>
          <w:b/>
          <w:color w:val="000080"/>
          <w:sz w:val="18"/>
          <w:szCs w:val="18"/>
        </w:rPr>
        <w:t>제출 서류</w:t>
      </w:r>
    </w:p>
    <w:p w:rsidR="00F20F0C" w:rsidRPr="00D255D0" w:rsidRDefault="00C967FA" w:rsidP="00C967FA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color w:val="1F497D"/>
        </w:rPr>
      </w:pPr>
      <w:proofErr w:type="spellStart"/>
      <w:r w:rsidRPr="00C967FA">
        <w:rPr>
          <w:rFonts w:ascii="맑은 고딕" w:eastAsia="맑은 고딕" w:hAnsi="맑은 고딕" w:hint="eastAsia"/>
          <w:bCs/>
          <w:sz w:val="18"/>
          <w:szCs w:val="18"/>
        </w:rPr>
        <w:t>칸타코리아</w:t>
      </w:r>
      <w:proofErr w:type="spellEnd"/>
      <w:r w:rsidRPr="00C967FA">
        <w:rPr>
          <w:rFonts w:ascii="맑은 고딕" w:eastAsia="맑은 고딕" w:hAnsi="맑은 고딕" w:hint="eastAsia"/>
          <w:bCs/>
          <w:sz w:val="18"/>
          <w:szCs w:val="18"/>
        </w:rPr>
        <w:t xml:space="preserve"> 입사 지원서</w:t>
      </w:r>
    </w:p>
    <w:p w:rsidR="00D07C37" w:rsidRDefault="00D07C37" w:rsidP="00D07C37">
      <w:pPr>
        <w:rPr>
          <w:rFonts w:ascii="맑은 고딕" w:eastAsia="맑은 고딕" w:hAnsi="맑은 고딕" w:cs="굴림"/>
        </w:rPr>
      </w:pPr>
    </w:p>
    <w:p w:rsidR="00D07C37" w:rsidRDefault="00D07C37" w:rsidP="00F90546">
      <w:pPr>
        <w:pStyle w:val="a8"/>
        <w:numPr>
          <w:ilvl w:val="0"/>
          <w:numId w:val="15"/>
        </w:numPr>
        <w:spacing w:after="240" w:line="288" w:lineRule="auto"/>
        <w:ind w:leftChars="0"/>
        <w:rPr>
          <w:rFonts w:ascii="맑은 고딕" w:eastAsia="맑은 고딕" w:hAnsi="맑은 고딕"/>
          <w:b/>
          <w:color w:val="000080"/>
          <w:sz w:val="18"/>
          <w:szCs w:val="18"/>
        </w:rPr>
      </w:pPr>
      <w:r w:rsidRPr="00C77968">
        <w:rPr>
          <w:rFonts w:ascii="맑은 고딕" w:eastAsia="맑은 고딕" w:hAnsi="맑은 고딕" w:hint="eastAsia"/>
          <w:b/>
          <w:color w:val="000080"/>
          <w:sz w:val="18"/>
          <w:szCs w:val="18"/>
        </w:rPr>
        <w:t>지원서 접수</w:t>
      </w:r>
    </w:p>
    <w:p w:rsidR="00D07C37" w:rsidRPr="00C967FA" w:rsidRDefault="00D07C37" w:rsidP="00C967FA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 w:rsidRPr="00C967FA">
        <w:rPr>
          <w:rFonts w:ascii="맑은 고딕" w:eastAsia="맑은 고딕" w:hAnsi="맑은 고딕" w:hint="eastAsia"/>
          <w:bCs/>
          <w:sz w:val="18"/>
          <w:szCs w:val="18"/>
        </w:rPr>
        <w:t>서류 접수:  20</w:t>
      </w:r>
      <w:r w:rsidR="00C63FB6">
        <w:rPr>
          <w:rFonts w:ascii="맑은 고딕" w:eastAsia="맑은 고딕" w:hAnsi="맑은 고딕"/>
          <w:bCs/>
          <w:sz w:val="18"/>
          <w:szCs w:val="18"/>
        </w:rPr>
        <w:t>20</w:t>
      </w:r>
      <w:r w:rsidRPr="00C967FA">
        <w:rPr>
          <w:rFonts w:ascii="맑은 고딕" w:eastAsia="맑은 고딕" w:hAnsi="맑은 고딕" w:hint="eastAsia"/>
          <w:bCs/>
          <w:sz w:val="18"/>
          <w:szCs w:val="18"/>
        </w:rPr>
        <w:t xml:space="preserve">년 </w:t>
      </w:r>
      <w:r w:rsidR="009D2E51">
        <w:rPr>
          <w:rFonts w:ascii="맑은 고딕" w:eastAsia="맑은 고딕" w:hAnsi="맑은 고딕"/>
          <w:bCs/>
          <w:sz w:val="18"/>
          <w:szCs w:val="18"/>
        </w:rPr>
        <w:t>1</w:t>
      </w:r>
      <w:r w:rsidR="008170BE">
        <w:rPr>
          <w:rFonts w:ascii="맑은 고딕" w:eastAsia="맑은 고딕" w:hAnsi="맑은 고딕"/>
          <w:bCs/>
          <w:sz w:val="18"/>
          <w:szCs w:val="18"/>
        </w:rPr>
        <w:t>2</w:t>
      </w:r>
      <w:r w:rsidRPr="00C967FA">
        <w:rPr>
          <w:rFonts w:ascii="맑은 고딕" w:eastAsia="맑은 고딕" w:hAnsi="맑은 고딕" w:hint="eastAsia"/>
          <w:bCs/>
          <w:sz w:val="18"/>
          <w:szCs w:val="18"/>
        </w:rPr>
        <w:t xml:space="preserve">월 </w:t>
      </w:r>
      <w:r w:rsidR="008170BE">
        <w:rPr>
          <w:rFonts w:ascii="맑은 고딕" w:eastAsia="맑은 고딕" w:hAnsi="맑은 고딕"/>
          <w:bCs/>
          <w:sz w:val="18"/>
          <w:szCs w:val="18"/>
        </w:rPr>
        <w:t>1</w:t>
      </w:r>
      <w:r w:rsidRPr="00C967FA">
        <w:rPr>
          <w:rFonts w:ascii="맑은 고딕" w:eastAsia="맑은 고딕" w:hAnsi="맑은 고딕" w:hint="eastAsia"/>
          <w:bCs/>
          <w:sz w:val="18"/>
          <w:szCs w:val="18"/>
        </w:rPr>
        <w:t>일(</w:t>
      </w:r>
      <w:r w:rsidR="00C63FB6">
        <w:rPr>
          <w:rFonts w:ascii="맑은 고딕" w:eastAsia="맑은 고딕" w:hAnsi="맑은 고딕" w:hint="eastAsia"/>
          <w:bCs/>
          <w:sz w:val="18"/>
          <w:szCs w:val="18"/>
        </w:rPr>
        <w:t>화</w:t>
      </w:r>
      <w:r w:rsidRPr="00C967FA">
        <w:rPr>
          <w:rFonts w:ascii="맑은 고딕" w:eastAsia="맑은 고딕" w:hAnsi="맑은 고딕" w:hint="eastAsia"/>
          <w:bCs/>
          <w:sz w:val="18"/>
          <w:szCs w:val="18"/>
        </w:rPr>
        <w:t xml:space="preserve">) ~ </w:t>
      </w:r>
      <w:r w:rsidR="009D2E51">
        <w:rPr>
          <w:rFonts w:ascii="맑은 고딕" w:eastAsia="맑은 고딕" w:hAnsi="맑은 고딕"/>
          <w:b/>
          <w:bCs/>
          <w:color w:val="FF0000"/>
          <w:sz w:val="18"/>
          <w:szCs w:val="18"/>
        </w:rPr>
        <w:t>12</w:t>
      </w:r>
      <w:r w:rsidRPr="00C967FA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 xml:space="preserve">월 </w:t>
      </w:r>
      <w:r w:rsidR="008170BE">
        <w:rPr>
          <w:rFonts w:ascii="맑은 고딕" w:eastAsia="맑은 고딕" w:hAnsi="맑은 고딕"/>
          <w:b/>
          <w:bCs/>
          <w:color w:val="FF0000"/>
          <w:sz w:val="18"/>
          <w:szCs w:val="18"/>
        </w:rPr>
        <w:t>13</w:t>
      </w:r>
      <w:r w:rsidRPr="00C967FA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>일</w:t>
      </w:r>
      <w:r w:rsidR="007F2CDD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 xml:space="preserve"> </w:t>
      </w:r>
      <w:r w:rsidRPr="00C967FA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>(</w:t>
      </w:r>
      <w:r w:rsidR="007F2CDD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>일</w:t>
      </w:r>
      <w:r w:rsidRPr="00C967FA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>) 24시까지</w:t>
      </w:r>
    </w:p>
    <w:p w:rsidR="00D07C37" w:rsidRPr="00C967FA" w:rsidRDefault="00D07C37" w:rsidP="00FC362E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 w:rsidRPr="00C967FA">
        <w:rPr>
          <w:rFonts w:ascii="맑은 고딕" w:eastAsia="맑은 고딕" w:hAnsi="맑은 고딕" w:hint="eastAsia"/>
          <w:bCs/>
          <w:sz w:val="18"/>
          <w:szCs w:val="18"/>
        </w:rPr>
        <w:t xml:space="preserve">이력서 </w:t>
      </w:r>
      <w:proofErr w:type="gramStart"/>
      <w:r w:rsidRPr="00C967FA">
        <w:rPr>
          <w:rFonts w:ascii="맑은 고딕" w:eastAsia="맑은 고딕" w:hAnsi="맑은 고딕" w:hint="eastAsia"/>
          <w:bCs/>
          <w:sz w:val="18"/>
          <w:szCs w:val="18"/>
        </w:rPr>
        <w:t>지원 :</w:t>
      </w:r>
      <w:proofErr w:type="gramEnd"/>
      <w:r w:rsidR="00616E19">
        <w:rPr>
          <w:rFonts w:ascii="맑은 고딕" w:eastAsia="맑은 고딕" w:hAnsi="맑은 고딕"/>
          <w:bCs/>
          <w:sz w:val="18"/>
          <w:szCs w:val="18"/>
        </w:rPr>
        <w:t xml:space="preserve"> </w:t>
      </w:r>
      <w:hyperlink r:id="rId8" w:tgtFrame="_blank" w:history="1">
        <w:r w:rsidR="009D2E51" w:rsidRPr="009D2E51">
          <w:rPr>
            <w:rStyle w:val="a5"/>
            <w:rFonts w:asciiTheme="majorHAnsi" w:eastAsiaTheme="majorHAnsi" w:hAnsiTheme="majorHAnsi"/>
            <w:bdr w:val="none" w:sz="0" w:space="0" w:color="auto" w:frame="1"/>
            <w:shd w:val="clear" w:color="auto" w:fill="FFFFFF"/>
            <w:lang w:val="en"/>
          </w:rPr>
          <w:t>Recruit.kr@kantar.com</w:t>
        </w:r>
      </w:hyperlink>
      <w:r w:rsidR="009D2E51" w:rsidRPr="009D2E51">
        <w:rPr>
          <w:rFonts w:asciiTheme="majorHAnsi" w:eastAsiaTheme="majorHAnsi" w:hAnsiTheme="majorHAnsi" w:hint="eastAsia"/>
          <w:color w:val="4A4A4A"/>
          <w:bdr w:val="none" w:sz="0" w:space="0" w:color="auto" w:frame="1"/>
          <w:shd w:val="clear" w:color="auto" w:fill="FFFFFF"/>
          <w:lang w:val="en"/>
        </w:rPr>
        <w:t xml:space="preserve"> </w:t>
      </w:r>
      <w:r w:rsidR="009D2E51" w:rsidRPr="00521D48">
        <w:rPr>
          <w:rFonts w:asciiTheme="majorHAnsi" w:eastAsiaTheme="majorHAnsi" w:hAnsiTheme="majorHAnsi" w:hint="eastAsia"/>
          <w:b/>
          <w:highlight w:val="yellow"/>
          <w:bdr w:val="none" w:sz="0" w:space="0" w:color="auto" w:frame="1"/>
          <w:shd w:val="clear" w:color="auto" w:fill="FFFFFF"/>
          <w:lang w:val="en"/>
        </w:rPr>
        <w:t>이메일 접수</w:t>
      </w:r>
    </w:p>
    <w:p w:rsidR="00D07C37" w:rsidRPr="00C967FA" w:rsidRDefault="00D07C37" w:rsidP="00C967FA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 w:rsidRPr="00C967FA">
        <w:rPr>
          <w:rFonts w:ascii="맑은 고딕" w:eastAsia="맑은 고딕" w:hAnsi="맑은 고딕" w:hint="eastAsia"/>
          <w:bCs/>
          <w:sz w:val="18"/>
          <w:szCs w:val="18"/>
        </w:rPr>
        <w:t xml:space="preserve">주소: 서울시 영등포구 </w:t>
      </w:r>
      <w:proofErr w:type="spellStart"/>
      <w:r w:rsidRPr="00C967FA">
        <w:rPr>
          <w:rFonts w:ascii="맑은 고딕" w:eastAsia="맑은 고딕" w:hAnsi="맑은 고딕" w:hint="eastAsia"/>
          <w:bCs/>
          <w:sz w:val="18"/>
          <w:szCs w:val="18"/>
        </w:rPr>
        <w:t>국제금융로</w:t>
      </w:r>
      <w:proofErr w:type="spellEnd"/>
      <w:r w:rsidRPr="00C967FA">
        <w:rPr>
          <w:rFonts w:ascii="맑은 고딕" w:eastAsia="맑은 고딕" w:hAnsi="맑은 고딕" w:hint="eastAsia"/>
          <w:bCs/>
          <w:sz w:val="18"/>
          <w:szCs w:val="18"/>
        </w:rPr>
        <w:t xml:space="preserve"> 52 </w:t>
      </w:r>
      <w:proofErr w:type="spellStart"/>
      <w:r w:rsidRPr="00C967FA">
        <w:rPr>
          <w:rFonts w:ascii="맑은 고딕" w:eastAsia="맑은 고딕" w:hAnsi="맑은 고딕" w:hint="eastAsia"/>
          <w:bCs/>
          <w:sz w:val="18"/>
          <w:szCs w:val="18"/>
        </w:rPr>
        <w:t>심팩빌딩</w:t>
      </w:r>
      <w:proofErr w:type="spellEnd"/>
      <w:r w:rsidRPr="00C967FA">
        <w:rPr>
          <w:rFonts w:ascii="맑은 고딕" w:eastAsia="맑은 고딕" w:hAnsi="맑은 고딕" w:hint="eastAsia"/>
          <w:bCs/>
          <w:sz w:val="18"/>
          <w:szCs w:val="18"/>
        </w:rPr>
        <w:t xml:space="preserve"> 10층</w:t>
      </w:r>
    </w:p>
    <w:p w:rsidR="00D07C37" w:rsidRPr="00C967FA" w:rsidRDefault="00D07C37" w:rsidP="00C967FA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 w:rsidRPr="00C967FA">
        <w:rPr>
          <w:rFonts w:ascii="맑은 고딕" w:eastAsia="맑은 고딕" w:hAnsi="맑은 고딕" w:hint="eastAsia"/>
          <w:bCs/>
          <w:sz w:val="18"/>
          <w:szCs w:val="18"/>
        </w:rPr>
        <w:t>연락처: (02)</w:t>
      </w:r>
      <w:r w:rsidRPr="00C967FA">
        <w:rPr>
          <w:rFonts w:ascii="맑은 고딕" w:eastAsia="맑은 고딕" w:hAnsi="맑은 고딕"/>
          <w:bCs/>
          <w:sz w:val="18"/>
          <w:szCs w:val="18"/>
        </w:rPr>
        <w:t>3415</w:t>
      </w:r>
      <w:r w:rsidRPr="00C967FA">
        <w:rPr>
          <w:rFonts w:ascii="맑은 고딕" w:eastAsia="맑은 고딕" w:hAnsi="맑은 고딕" w:hint="eastAsia"/>
          <w:bCs/>
          <w:sz w:val="18"/>
          <w:szCs w:val="18"/>
        </w:rPr>
        <w:t>-</w:t>
      </w:r>
      <w:r w:rsidRPr="00C967FA">
        <w:rPr>
          <w:rFonts w:ascii="맑은 고딕" w:eastAsia="맑은 고딕" w:hAnsi="맑은 고딕"/>
          <w:bCs/>
          <w:sz w:val="18"/>
          <w:szCs w:val="18"/>
        </w:rPr>
        <w:t xml:space="preserve">5294 </w:t>
      </w:r>
      <w:r w:rsidRPr="00C967FA">
        <w:rPr>
          <w:rFonts w:ascii="맑은 고딕" w:eastAsia="맑은 고딕" w:hAnsi="맑은 고딕" w:hint="eastAsia"/>
          <w:bCs/>
          <w:sz w:val="18"/>
          <w:szCs w:val="18"/>
        </w:rPr>
        <w:t>채용담당자</w:t>
      </w:r>
    </w:p>
    <w:p w:rsidR="00D07C37" w:rsidRPr="00722660" w:rsidRDefault="00D07C37" w:rsidP="00D07C37">
      <w:pPr>
        <w:rPr>
          <w:rFonts w:ascii="맑은 고딕" w:eastAsia="맑은 고딕" w:hAnsi="맑은 고딕"/>
          <w:bCs/>
          <w:sz w:val="18"/>
          <w:szCs w:val="18"/>
        </w:rPr>
      </w:pPr>
    </w:p>
    <w:p w:rsidR="00D07C37" w:rsidRDefault="00D07C37" w:rsidP="00F90546">
      <w:pPr>
        <w:pStyle w:val="a8"/>
        <w:numPr>
          <w:ilvl w:val="0"/>
          <w:numId w:val="15"/>
        </w:numPr>
        <w:spacing w:after="240" w:line="288" w:lineRule="auto"/>
        <w:ind w:leftChars="0"/>
        <w:rPr>
          <w:rFonts w:ascii="맑은 고딕" w:eastAsia="맑은 고딕" w:hAnsi="맑은 고딕"/>
          <w:b/>
          <w:color w:val="000080"/>
          <w:sz w:val="18"/>
          <w:szCs w:val="18"/>
        </w:rPr>
      </w:pPr>
      <w:r w:rsidRPr="00C77968">
        <w:rPr>
          <w:rFonts w:ascii="맑은 고딕" w:eastAsia="맑은 고딕" w:hAnsi="맑은 고딕" w:hint="eastAsia"/>
          <w:b/>
          <w:color w:val="000080"/>
          <w:sz w:val="18"/>
          <w:szCs w:val="18"/>
        </w:rPr>
        <w:t>기타</w:t>
      </w:r>
    </w:p>
    <w:p w:rsidR="00D07C37" w:rsidRPr="00C967FA" w:rsidRDefault="003E28A2" w:rsidP="00AE2BDC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>
        <w:rPr>
          <w:rFonts w:ascii="맑은 고딕" w:eastAsia="맑은 고딕" w:hAnsi="맑은 고딕" w:hint="eastAsia"/>
          <w:bCs/>
          <w:sz w:val="18"/>
          <w:szCs w:val="18"/>
        </w:rPr>
        <w:t xml:space="preserve">최종 합격 시 </w:t>
      </w:r>
      <w:r w:rsidR="00D07C37" w:rsidRPr="00C967FA">
        <w:rPr>
          <w:rFonts w:ascii="맑은 고딕" w:eastAsia="맑은 고딕" w:hAnsi="맑은 고딕" w:hint="eastAsia"/>
          <w:bCs/>
          <w:sz w:val="18"/>
          <w:szCs w:val="18"/>
        </w:rPr>
        <w:t xml:space="preserve">대학(대학원) 졸업증명서/성적증명서 등의 </w:t>
      </w:r>
      <w:r w:rsidR="00D07C37" w:rsidRPr="003E28A2">
        <w:rPr>
          <w:rFonts w:ascii="맑은 고딕" w:eastAsia="맑은 고딕" w:hAnsi="맑은 고딕" w:hint="eastAsia"/>
          <w:b/>
          <w:bCs/>
          <w:sz w:val="18"/>
          <w:szCs w:val="18"/>
        </w:rPr>
        <w:t>원본</w:t>
      </w:r>
      <w:r w:rsidR="00D07C37" w:rsidRPr="00C967FA">
        <w:rPr>
          <w:rFonts w:ascii="맑은 고딕" w:eastAsia="맑은 고딕" w:hAnsi="맑은 고딕" w:hint="eastAsia"/>
          <w:bCs/>
          <w:sz w:val="18"/>
          <w:szCs w:val="18"/>
        </w:rPr>
        <w:t xml:space="preserve"> 서류를 제출해야 합니다.</w:t>
      </w:r>
    </w:p>
    <w:p w:rsidR="00D07C37" w:rsidRPr="00C967FA" w:rsidRDefault="00D07C37" w:rsidP="00AE2BDC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 w:rsidRPr="00C967FA">
        <w:rPr>
          <w:rFonts w:ascii="맑은 고딕" w:eastAsia="맑은 고딕" w:hAnsi="맑은 고딕" w:hint="eastAsia"/>
          <w:bCs/>
          <w:sz w:val="18"/>
          <w:szCs w:val="18"/>
        </w:rPr>
        <w:t>이력서에 기재한 내용이 사실과 다를 경우 채용을 취소합니다.</w:t>
      </w:r>
    </w:p>
    <w:p w:rsidR="00D07C37" w:rsidRPr="00C967FA" w:rsidRDefault="003B1040" w:rsidP="00AE2BDC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Cs/>
          <w:sz w:val="18"/>
          <w:szCs w:val="18"/>
        </w:rPr>
      </w:pPr>
      <w:r>
        <w:rPr>
          <w:rFonts w:ascii="맑은 고딕" w:eastAsia="맑은 고딕" w:hAnsi="맑은 고딕" w:hint="eastAsia"/>
          <w:bCs/>
          <w:sz w:val="18"/>
          <w:szCs w:val="18"/>
        </w:rPr>
        <w:t>접수된 채용 서류는 채용 대상자가 결정된 후 법령에 따른 기간 내 파기합니다.</w:t>
      </w:r>
    </w:p>
    <w:p w:rsidR="007D1ABF" w:rsidRPr="00616E19" w:rsidRDefault="00D07C37" w:rsidP="00991F27">
      <w:pPr>
        <w:pStyle w:val="a8"/>
        <w:numPr>
          <w:ilvl w:val="0"/>
          <w:numId w:val="9"/>
        </w:numPr>
        <w:ind w:leftChars="0"/>
      </w:pPr>
      <w:r w:rsidRPr="00991F27">
        <w:rPr>
          <w:rFonts w:ascii="맑은 고딕" w:eastAsia="맑은 고딕" w:hAnsi="맑은 고딕" w:hint="eastAsia"/>
          <w:bCs/>
          <w:sz w:val="18"/>
          <w:szCs w:val="18"/>
        </w:rPr>
        <w:t>문의는 이메일</w:t>
      </w:r>
      <w:r w:rsidR="003B1040">
        <w:rPr>
          <w:rFonts w:ascii="맑은 고딕" w:eastAsia="맑은 고딕" w:hAnsi="맑은 고딕" w:hint="eastAsia"/>
          <w:bCs/>
          <w:sz w:val="18"/>
          <w:szCs w:val="18"/>
        </w:rPr>
        <w:t>로</w:t>
      </w:r>
      <w:r w:rsidRPr="00991F27">
        <w:rPr>
          <w:rFonts w:ascii="맑은 고딕" w:eastAsia="맑은 고딕" w:hAnsi="맑은 고딕" w:hint="eastAsia"/>
          <w:bCs/>
          <w:sz w:val="18"/>
          <w:szCs w:val="18"/>
        </w:rPr>
        <w:t>만 받습니다.</w:t>
      </w:r>
    </w:p>
    <w:p w:rsidR="00616E19" w:rsidRPr="000A3E70" w:rsidRDefault="00616E19" w:rsidP="00991F27">
      <w:pPr>
        <w:pStyle w:val="a8"/>
        <w:numPr>
          <w:ilvl w:val="0"/>
          <w:numId w:val="9"/>
        </w:numPr>
        <w:ind w:leftChars="0"/>
      </w:pPr>
      <w:r>
        <w:rPr>
          <w:rFonts w:ascii="맑은 고딕" w:eastAsia="맑은 고딕" w:hAnsi="맑은 고딕" w:hint="eastAsia"/>
          <w:bCs/>
          <w:sz w:val="18"/>
          <w:szCs w:val="18"/>
        </w:rPr>
        <w:t>서류전형 합격자에 한해 면접 일정을 통보 드립니다.</w:t>
      </w:r>
    </w:p>
    <w:p w:rsidR="000A3E70" w:rsidRPr="0099178A" w:rsidRDefault="000A3E70" w:rsidP="00991F27">
      <w:pPr>
        <w:pStyle w:val="a8"/>
        <w:numPr>
          <w:ilvl w:val="0"/>
          <w:numId w:val="9"/>
        </w:numPr>
        <w:ind w:leftChars="0"/>
        <w:rPr>
          <w:b/>
          <w:color w:val="FF0000"/>
        </w:rPr>
      </w:pPr>
      <w:r w:rsidRPr="0099178A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>중복 지원은 절대 불가합니다.</w:t>
      </w:r>
      <w:r w:rsidRPr="0099178A">
        <w:rPr>
          <w:rFonts w:ascii="맑은 고딕" w:eastAsia="맑은 고딕" w:hAnsi="맑은 고딕"/>
          <w:b/>
          <w:bCs/>
          <w:color w:val="FF0000"/>
          <w:sz w:val="18"/>
          <w:szCs w:val="18"/>
        </w:rPr>
        <w:t xml:space="preserve"> </w:t>
      </w:r>
    </w:p>
    <w:p w:rsidR="000A3E70" w:rsidRPr="0099178A" w:rsidRDefault="000A3E70" w:rsidP="00991F27">
      <w:pPr>
        <w:pStyle w:val="a8"/>
        <w:numPr>
          <w:ilvl w:val="0"/>
          <w:numId w:val="9"/>
        </w:numPr>
        <w:ind w:leftChars="0"/>
        <w:rPr>
          <w:b/>
          <w:color w:val="FF0000"/>
        </w:rPr>
      </w:pPr>
      <w:proofErr w:type="spellStart"/>
      <w:r w:rsidRPr="00C666E1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>칸타코리아</w:t>
      </w:r>
      <w:proofErr w:type="spellEnd"/>
      <w:r w:rsidRPr="00C666E1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 xml:space="preserve"> 인턴</w:t>
      </w:r>
      <w:r w:rsidRPr="00C666E1">
        <w:rPr>
          <w:rFonts w:ascii="맑은 고딕" w:eastAsia="맑은 고딕" w:hAnsi="맑은 고딕"/>
          <w:b/>
          <w:bCs/>
          <w:color w:val="FF0000"/>
          <w:sz w:val="18"/>
          <w:szCs w:val="18"/>
        </w:rPr>
        <w:t xml:space="preserve"> </w:t>
      </w:r>
      <w:r w:rsidRPr="00C666E1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>경력자의 경우 반드시 재직당시의 팀장 추천서를 요청하여야 합니다.</w:t>
      </w:r>
      <w:r w:rsidRPr="00C666E1">
        <w:rPr>
          <w:rFonts w:ascii="맑은 고딕" w:eastAsia="맑은 고딕" w:hAnsi="맑은 고딕"/>
          <w:b/>
          <w:bCs/>
          <w:color w:val="FF0000"/>
          <w:sz w:val="18"/>
          <w:szCs w:val="18"/>
        </w:rPr>
        <w:t xml:space="preserve"> </w:t>
      </w:r>
    </w:p>
    <w:p w:rsidR="004F0504" w:rsidRDefault="004F050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b/>
          <w:color w:val="FF0000"/>
        </w:rPr>
      </w:pPr>
    </w:p>
    <w:sectPr w:rsidR="004F0504" w:rsidSect="009D2E51">
      <w:headerReference w:type="default" r:id="rId9"/>
      <w:footerReference w:type="default" r:id="rId10"/>
      <w:pgSz w:w="11907" w:h="16840" w:code="9"/>
      <w:pgMar w:top="1960" w:right="507" w:bottom="600" w:left="1077" w:header="720" w:footer="60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EC" w:rsidRDefault="000C66EC">
      <w:r>
        <w:separator/>
      </w:r>
    </w:p>
  </w:endnote>
  <w:endnote w:type="continuationSeparator" w:id="0">
    <w:p w:rsidR="000C66EC" w:rsidRDefault="000C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1A" w:rsidRPr="002A3B26" w:rsidRDefault="00F31C1A" w:rsidP="009D2E5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EC" w:rsidRDefault="000C66EC">
      <w:r>
        <w:separator/>
      </w:r>
    </w:p>
  </w:footnote>
  <w:footnote w:type="continuationSeparator" w:id="0">
    <w:p w:rsidR="000C66EC" w:rsidRDefault="000C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1A" w:rsidRDefault="00F31C1A">
    <w:pPr>
      <w:pStyle w:val="a3"/>
    </w:pPr>
    <w:r w:rsidRPr="00082E9E">
      <w:rPr>
        <w:noProof/>
      </w:rPr>
      <w:drawing>
        <wp:inline distT="0" distB="0" distL="0" distR="0">
          <wp:extent cx="1000125" cy="190500"/>
          <wp:effectExtent l="0" t="0" r="9525" b="0"/>
          <wp:docPr id="1" name="그림 1" descr="KANTAR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KANT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3C6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898"/>
    <w:multiLevelType w:val="hybridMultilevel"/>
    <w:tmpl w:val="B2FA98B4"/>
    <w:lvl w:ilvl="0" w:tplc="00000003">
      <w:start w:val="2"/>
      <w:numFmt w:val="bullet"/>
      <w:lvlText w:val="-"/>
      <w:lvlJc w:val="left"/>
      <w:pPr>
        <w:ind w:left="800" w:hanging="400"/>
      </w:pPr>
      <w:rPr>
        <w:rFonts w:ascii="굴림" w:hAnsi="굴림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AF34A3"/>
    <w:multiLevelType w:val="hybridMultilevel"/>
    <w:tmpl w:val="398AEC58"/>
    <w:lvl w:ilvl="0" w:tplc="00000003">
      <w:start w:val="2"/>
      <w:numFmt w:val="bullet"/>
      <w:lvlText w:val="-"/>
      <w:lvlJc w:val="left"/>
      <w:pPr>
        <w:ind w:left="800" w:hanging="400"/>
      </w:pPr>
      <w:rPr>
        <w:rFonts w:ascii="굴림" w:hAnsi="굴림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5285A0D"/>
    <w:multiLevelType w:val="hybridMultilevel"/>
    <w:tmpl w:val="D0A28382"/>
    <w:lvl w:ilvl="0" w:tplc="3BAECE52">
      <w:start w:val="1"/>
      <w:numFmt w:val="bullet"/>
      <w:lvlText w:val="-"/>
      <w:lvlJc w:val="left"/>
      <w:pPr>
        <w:ind w:left="1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5811F50"/>
    <w:multiLevelType w:val="hybridMultilevel"/>
    <w:tmpl w:val="09FC4EC0"/>
    <w:lvl w:ilvl="0" w:tplc="5E6A70B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9A00A6"/>
    <w:multiLevelType w:val="hybridMultilevel"/>
    <w:tmpl w:val="29C61B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861C27"/>
    <w:multiLevelType w:val="hybridMultilevel"/>
    <w:tmpl w:val="9476E7EE"/>
    <w:lvl w:ilvl="0" w:tplc="5E6A70B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0C67BB5"/>
    <w:multiLevelType w:val="hybridMultilevel"/>
    <w:tmpl w:val="48460A1E"/>
    <w:lvl w:ilvl="0" w:tplc="00000003">
      <w:start w:val="2"/>
      <w:numFmt w:val="bullet"/>
      <w:lvlText w:val="-"/>
      <w:lvlJc w:val="left"/>
      <w:pPr>
        <w:ind w:left="1200" w:hanging="400"/>
      </w:pPr>
      <w:rPr>
        <w:rFonts w:ascii="굴림" w:hAnsi="굴림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2301243F"/>
    <w:multiLevelType w:val="hybridMultilevel"/>
    <w:tmpl w:val="9BB870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4092B40"/>
    <w:multiLevelType w:val="hybridMultilevel"/>
    <w:tmpl w:val="EA987D60"/>
    <w:lvl w:ilvl="0" w:tplc="00000003">
      <w:start w:val="2"/>
      <w:numFmt w:val="bullet"/>
      <w:lvlText w:val="-"/>
      <w:lvlJc w:val="left"/>
      <w:pPr>
        <w:ind w:left="800" w:hanging="400"/>
      </w:pPr>
      <w:rPr>
        <w:rFonts w:ascii="굴림" w:hAnsi="굴림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66D5E2C"/>
    <w:multiLevelType w:val="hybridMultilevel"/>
    <w:tmpl w:val="8BF82CEA"/>
    <w:lvl w:ilvl="0" w:tplc="5E6A70B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72D1EC2"/>
    <w:multiLevelType w:val="hybridMultilevel"/>
    <w:tmpl w:val="7C706E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8587228"/>
    <w:multiLevelType w:val="hybridMultilevel"/>
    <w:tmpl w:val="7C7AE5B8"/>
    <w:lvl w:ilvl="0" w:tplc="5E6A70B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3BAECE52">
      <w:start w:val="1"/>
      <w:numFmt w:val="bullet"/>
      <w:lvlText w:val="-"/>
      <w:lvlJc w:val="left"/>
      <w:pPr>
        <w:ind w:left="1200" w:hanging="40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8356DB"/>
    <w:multiLevelType w:val="hybridMultilevel"/>
    <w:tmpl w:val="71B817C6"/>
    <w:lvl w:ilvl="0" w:tplc="866A1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2D9E3FB7"/>
    <w:multiLevelType w:val="hybridMultilevel"/>
    <w:tmpl w:val="7C0420AE"/>
    <w:lvl w:ilvl="0" w:tplc="5E6A70B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F481BAE"/>
    <w:multiLevelType w:val="hybridMultilevel"/>
    <w:tmpl w:val="1332D832"/>
    <w:lvl w:ilvl="0" w:tplc="866A115C">
      <w:start w:val="1"/>
      <w:numFmt w:val="decimal"/>
      <w:lvlText w:val="%1."/>
      <w:lvlJc w:val="left"/>
      <w:pPr>
        <w:ind w:left="800" w:hanging="40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45F5426"/>
    <w:multiLevelType w:val="hybridMultilevel"/>
    <w:tmpl w:val="E08869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4665CBA"/>
    <w:multiLevelType w:val="hybridMultilevel"/>
    <w:tmpl w:val="891673EA"/>
    <w:lvl w:ilvl="0" w:tplc="04090001">
      <w:start w:val="1"/>
      <w:numFmt w:val="bullet"/>
      <w:lvlText w:val="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7" w15:restartNumberingAfterBreak="0">
    <w:nsid w:val="3C4B4B00"/>
    <w:multiLevelType w:val="hybridMultilevel"/>
    <w:tmpl w:val="89DC5D2E"/>
    <w:lvl w:ilvl="0" w:tplc="5E6A70B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4D15488"/>
    <w:multiLevelType w:val="hybridMultilevel"/>
    <w:tmpl w:val="76BEEF02"/>
    <w:lvl w:ilvl="0" w:tplc="5E6A70B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9980224"/>
    <w:multiLevelType w:val="hybridMultilevel"/>
    <w:tmpl w:val="833AC38A"/>
    <w:lvl w:ilvl="0" w:tplc="00000003">
      <w:start w:val="2"/>
      <w:numFmt w:val="bullet"/>
      <w:lvlText w:val="-"/>
      <w:lvlJc w:val="left"/>
      <w:pPr>
        <w:ind w:left="800" w:hanging="400"/>
      </w:pPr>
      <w:rPr>
        <w:rFonts w:ascii="굴림" w:hAnsi="굴림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AC76A87"/>
    <w:multiLevelType w:val="hybridMultilevel"/>
    <w:tmpl w:val="18668904"/>
    <w:lvl w:ilvl="0" w:tplc="5E6A70B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E542D82"/>
    <w:multiLevelType w:val="hybridMultilevel"/>
    <w:tmpl w:val="111CDFE8"/>
    <w:lvl w:ilvl="0" w:tplc="5E6A70B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F286CA9"/>
    <w:multiLevelType w:val="hybridMultilevel"/>
    <w:tmpl w:val="B502B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3EC5EB5"/>
    <w:multiLevelType w:val="hybridMultilevel"/>
    <w:tmpl w:val="04A0B92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B6E4489"/>
    <w:multiLevelType w:val="hybridMultilevel"/>
    <w:tmpl w:val="F44A7504"/>
    <w:lvl w:ilvl="0" w:tplc="00000003">
      <w:start w:val="2"/>
      <w:numFmt w:val="bullet"/>
      <w:lvlText w:val="-"/>
      <w:lvlJc w:val="left"/>
      <w:pPr>
        <w:ind w:left="1200" w:hanging="400"/>
      </w:pPr>
      <w:rPr>
        <w:rFonts w:ascii="굴림" w:hAnsi="굴림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5" w15:restartNumberingAfterBreak="0">
    <w:nsid w:val="5BB90301"/>
    <w:multiLevelType w:val="hybridMultilevel"/>
    <w:tmpl w:val="F5541CD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C1364BF"/>
    <w:multiLevelType w:val="hybridMultilevel"/>
    <w:tmpl w:val="7A9410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C5D72ED"/>
    <w:multiLevelType w:val="hybridMultilevel"/>
    <w:tmpl w:val="692AFABA"/>
    <w:lvl w:ilvl="0" w:tplc="5E6A70B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26B5206"/>
    <w:multiLevelType w:val="hybridMultilevel"/>
    <w:tmpl w:val="D4541164"/>
    <w:lvl w:ilvl="0" w:tplc="00000003">
      <w:start w:val="2"/>
      <w:numFmt w:val="bullet"/>
      <w:lvlText w:val="-"/>
      <w:lvlJc w:val="left"/>
      <w:pPr>
        <w:ind w:left="800" w:hanging="400"/>
      </w:pPr>
      <w:rPr>
        <w:rFonts w:ascii="굴림" w:hAnsi="굴림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757209F"/>
    <w:multiLevelType w:val="hybridMultilevel"/>
    <w:tmpl w:val="3C6A1F76"/>
    <w:lvl w:ilvl="0" w:tplc="5E6A70B8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6"/>
  </w:num>
  <w:num w:numId="5">
    <w:abstractNumId w:val="22"/>
  </w:num>
  <w:num w:numId="6">
    <w:abstractNumId w:val="4"/>
  </w:num>
  <w:num w:numId="7">
    <w:abstractNumId w:val="17"/>
  </w:num>
  <w:num w:numId="8">
    <w:abstractNumId w:val="9"/>
  </w:num>
  <w:num w:numId="9">
    <w:abstractNumId w:val="13"/>
  </w:num>
  <w:num w:numId="10">
    <w:abstractNumId w:val="29"/>
  </w:num>
  <w:num w:numId="11">
    <w:abstractNumId w:val="27"/>
  </w:num>
  <w:num w:numId="12">
    <w:abstractNumId w:val="5"/>
  </w:num>
  <w:num w:numId="13">
    <w:abstractNumId w:val="10"/>
  </w:num>
  <w:num w:numId="14">
    <w:abstractNumId w:val="23"/>
  </w:num>
  <w:num w:numId="15">
    <w:abstractNumId w:val="12"/>
  </w:num>
  <w:num w:numId="16">
    <w:abstractNumId w:val="28"/>
  </w:num>
  <w:num w:numId="17">
    <w:abstractNumId w:val="0"/>
  </w:num>
  <w:num w:numId="18">
    <w:abstractNumId w:val="19"/>
  </w:num>
  <w:num w:numId="19">
    <w:abstractNumId w:val="7"/>
  </w:num>
  <w:num w:numId="20">
    <w:abstractNumId w:val="8"/>
  </w:num>
  <w:num w:numId="21">
    <w:abstractNumId w:val="21"/>
  </w:num>
  <w:num w:numId="22">
    <w:abstractNumId w:val="14"/>
  </w:num>
  <w:num w:numId="23">
    <w:abstractNumId w:val="1"/>
  </w:num>
  <w:num w:numId="24">
    <w:abstractNumId w:val="18"/>
  </w:num>
  <w:num w:numId="25">
    <w:abstractNumId w:val="20"/>
  </w:num>
  <w:num w:numId="26">
    <w:abstractNumId w:val="24"/>
  </w:num>
  <w:num w:numId="27">
    <w:abstractNumId w:val="3"/>
  </w:num>
  <w:num w:numId="28">
    <w:abstractNumId w:val="6"/>
  </w:num>
  <w:num w:numId="29">
    <w:abstractNumId w:val="20"/>
  </w:num>
  <w:num w:numId="30">
    <w:abstractNumId w:val="24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37"/>
    <w:rsid w:val="00024ED3"/>
    <w:rsid w:val="00044F0A"/>
    <w:rsid w:val="00051D01"/>
    <w:rsid w:val="00053F28"/>
    <w:rsid w:val="000642BC"/>
    <w:rsid w:val="00065CB7"/>
    <w:rsid w:val="0008678C"/>
    <w:rsid w:val="000A3875"/>
    <w:rsid w:val="000A3E70"/>
    <w:rsid w:val="000C3A5A"/>
    <w:rsid w:val="000C66EC"/>
    <w:rsid w:val="000E51FE"/>
    <w:rsid w:val="00126774"/>
    <w:rsid w:val="00134797"/>
    <w:rsid w:val="0013486E"/>
    <w:rsid w:val="0015486E"/>
    <w:rsid w:val="00166A5B"/>
    <w:rsid w:val="001751E9"/>
    <w:rsid w:val="001A45A3"/>
    <w:rsid w:val="001D01ED"/>
    <w:rsid w:val="001D7E7E"/>
    <w:rsid w:val="001F55B4"/>
    <w:rsid w:val="002232E7"/>
    <w:rsid w:val="00236F72"/>
    <w:rsid w:val="00266031"/>
    <w:rsid w:val="00285034"/>
    <w:rsid w:val="00293B97"/>
    <w:rsid w:val="002967DD"/>
    <w:rsid w:val="002A2786"/>
    <w:rsid w:val="002B0583"/>
    <w:rsid w:val="002C6288"/>
    <w:rsid w:val="002D42F4"/>
    <w:rsid w:val="002E6C2D"/>
    <w:rsid w:val="002F019B"/>
    <w:rsid w:val="0030322C"/>
    <w:rsid w:val="0031463E"/>
    <w:rsid w:val="00340CDB"/>
    <w:rsid w:val="00353418"/>
    <w:rsid w:val="003553B1"/>
    <w:rsid w:val="00360F1D"/>
    <w:rsid w:val="00390B63"/>
    <w:rsid w:val="00393D5E"/>
    <w:rsid w:val="00397FF2"/>
    <w:rsid w:val="003B1040"/>
    <w:rsid w:val="003E28A2"/>
    <w:rsid w:val="004123F0"/>
    <w:rsid w:val="00416179"/>
    <w:rsid w:val="00444F33"/>
    <w:rsid w:val="00446131"/>
    <w:rsid w:val="00452D26"/>
    <w:rsid w:val="004637A0"/>
    <w:rsid w:val="004812C5"/>
    <w:rsid w:val="004C4FD8"/>
    <w:rsid w:val="004E0387"/>
    <w:rsid w:val="004F0504"/>
    <w:rsid w:val="00521D48"/>
    <w:rsid w:val="00557A15"/>
    <w:rsid w:val="005915D2"/>
    <w:rsid w:val="005B4F76"/>
    <w:rsid w:val="00616E19"/>
    <w:rsid w:val="006719A5"/>
    <w:rsid w:val="006A52D9"/>
    <w:rsid w:val="006B00FA"/>
    <w:rsid w:val="006B75E8"/>
    <w:rsid w:val="006F48E7"/>
    <w:rsid w:val="007044E3"/>
    <w:rsid w:val="00706748"/>
    <w:rsid w:val="0073683A"/>
    <w:rsid w:val="00760F5D"/>
    <w:rsid w:val="007D1183"/>
    <w:rsid w:val="007D1ABF"/>
    <w:rsid w:val="007F14B8"/>
    <w:rsid w:val="007F2CDD"/>
    <w:rsid w:val="00807E7E"/>
    <w:rsid w:val="008170BE"/>
    <w:rsid w:val="0083054B"/>
    <w:rsid w:val="00832930"/>
    <w:rsid w:val="00832A6B"/>
    <w:rsid w:val="00894789"/>
    <w:rsid w:val="00896CF4"/>
    <w:rsid w:val="008A13D1"/>
    <w:rsid w:val="008C7E3C"/>
    <w:rsid w:val="008D31B9"/>
    <w:rsid w:val="008D4261"/>
    <w:rsid w:val="008E4F48"/>
    <w:rsid w:val="00901E18"/>
    <w:rsid w:val="0094244D"/>
    <w:rsid w:val="009573FE"/>
    <w:rsid w:val="00961DCC"/>
    <w:rsid w:val="0099178A"/>
    <w:rsid w:val="00991F27"/>
    <w:rsid w:val="0099526F"/>
    <w:rsid w:val="009B53DD"/>
    <w:rsid w:val="009C1D3F"/>
    <w:rsid w:val="009C656B"/>
    <w:rsid w:val="009D2E51"/>
    <w:rsid w:val="009D5F65"/>
    <w:rsid w:val="009E6FC5"/>
    <w:rsid w:val="009E71E0"/>
    <w:rsid w:val="009F61CF"/>
    <w:rsid w:val="00A55AE3"/>
    <w:rsid w:val="00A6288D"/>
    <w:rsid w:val="00A631D9"/>
    <w:rsid w:val="00AA08F5"/>
    <w:rsid w:val="00AA7B7A"/>
    <w:rsid w:val="00AE2BDC"/>
    <w:rsid w:val="00AF742F"/>
    <w:rsid w:val="00B00145"/>
    <w:rsid w:val="00B0218E"/>
    <w:rsid w:val="00B03F11"/>
    <w:rsid w:val="00B371F6"/>
    <w:rsid w:val="00B4497C"/>
    <w:rsid w:val="00B52FDF"/>
    <w:rsid w:val="00B600F6"/>
    <w:rsid w:val="00B65ACD"/>
    <w:rsid w:val="00B90BA5"/>
    <w:rsid w:val="00B922C2"/>
    <w:rsid w:val="00BA77EB"/>
    <w:rsid w:val="00BB1374"/>
    <w:rsid w:val="00C14134"/>
    <w:rsid w:val="00C319C1"/>
    <w:rsid w:val="00C36DAA"/>
    <w:rsid w:val="00C411C5"/>
    <w:rsid w:val="00C63FB6"/>
    <w:rsid w:val="00C666E1"/>
    <w:rsid w:val="00C77968"/>
    <w:rsid w:val="00C811E4"/>
    <w:rsid w:val="00C94B7B"/>
    <w:rsid w:val="00C967FA"/>
    <w:rsid w:val="00CD111C"/>
    <w:rsid w:val="00CE51BC"/>
    <w:rsid w:val="00CF1B0B"/>
    <w:rsid w:val="00D07C37"/>
    <w:rsid w:val="00D126A6"/>
    <w:rsid w:val="00D22E4F"/>
    <w:rsid w:val="00D255D0"/>
    <w:rsid w:val="00D34699"/>
    <w:rsid w:val="00D4085B"/>
    <w:rsid w:val="00D56F05"/>
    <w:rsid w:val="00D641F6"/>
    <w:rsid w:val="00D73A55"/>
    <w:rsid w:val="00DA46E7"/>
    <w:rsid w:val="00DE5A5B"/>
    <w:rsid w:val="00E55E89"/>
    <w:rsid w:val="00E71468"/>
    <w:rsid w:val="00E75457"/>
    <w:rsid w:val="00E8706E"/>
    <w:rsid w:val="00EA5719"/>
    <w:rsid w:val="00EB0CF2"/>
    <w:rsid w:val="00EC4FB3"/>
    <w:rsid w:val="00F10466"/>
    <w:rsid w:val="00F20F0C"/>
    <w:rsid w:val="00F31C1A"/>
    <w:rsid w:val="00F358B1"/>
    <w:rsid w:val="00F57281"/>
    <w:rsid w:val="00F63D7C"/>
    <w:rsid w:val="00F90546"/>
    <w:rsid w:val="00FA4003"/>
    <w:rsid w:val="00FC362E"/>
    <w:rsid w:val="00FC42BE"/>
    <w:rsid w:val="00FD42CB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8CDD"/>
  <w15:chartTrackingRefBased/>
  <w15:docId w15:val="{A53180D2-12C1-4B82-B36B-6FE35EDF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C37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7C37"/>
    <w:pPr>
      <w:tabs>
        <w:tab w:val="center" w:pos="4153"/>
        <w:tab w:val="right" w:pos="8306"/>
      </w:tabs>
    </w:pPr>
  </w:style>
  <w:style w:type="character" w:customStyle="1" w:styleId="Char">
    <w:name w:val="머리글 Char"/>
    <w:basedOn w:val="a0"/>
    <w:link w:val="a3"/>
    <w:rsid w:val="00D07C37"/>
    <w:rPr>
      <w:rFonts w:ascii="Times New Roman" w:eastAsia="바탕체" w:hAnsi="Times New Roman" w:cs="Times New Roman"/>
      <w:kern w:val="0"/>
      <w:szCs w:val="20"/>
    </w:rPr>
  </w:style>
  <w:style w:type="paragraph" w:styleId="a4">
    <w:name w:val="footer"/>
    <w:basedOn w:val="a"/>
    <w:link w:val="Char0"/>
    <w:rsid w:val="00D07C37"/>
    <w:pPr>
      <w:tabs>
        <w:tab w:val="center" w:pos="4153"/>
        <w:tab w:val="right" w:pos="8306"/>
      </w:tabs>
    </w:pPr>
  </w:style>
  <w:style w:type="character" w:customStyle="1" w:styleId="Char0">
    <w:name w:val="바닥글 Char"/>
    <w:basedOn w:val="a0"/>
    <w:link w:val="a4"/>
    <w:rsid w:val="00D07C37"/>
    <w:rPr>
      <w:rFonts w:ascii="Times New Roman" w:eastAsia="바탕체" w:hAnsi="Times New Roman" w:cs="Times New Roman"/>
      <w:kern w:val="0"/>
      <w:szCs w:val="20"/>
    </w:rPr>
  </w:style>
  <w:style w:type="character" w:styleId="a5">
    <w:name w:val="Hyperlink"/>
    <w:rsid w:val="00D07C37"/>
    <w:rPr>
      <w:color w:val="0000FF"/>
      <w:u w:val="single"/>
    </w:rPr>
  </w:style>
  <w:style w:type="paragraph" w:styleId="a6">
    <w:name w:val="No Spacing"/>
    <w:uiPriority w:val="1"/>
    <w:qFormat/>
    <w:rsid w:val="00D07C37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character" w:styleId="a7">
    <w:name w:val="FollowedHyperlink"/>
    <w:basedOn w:val="a0"/>
    <w:uiPriority w:val="99"/>
    <w:semiHidden/>
    <w:unhideWhenUsed/>
    <w:rsid w:val="00D07C3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8C7E3C"/>
    <w:pPr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7D1183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991F27"/>
    <w:rPr>
      <w:sz w:val="18"/>
      <w:szCs w:val="18"/>
    </w:rPr>
  </w:style>
  <w:style w:type="paragraph" w:styleId="ab">
    <w:name w:val="annotation text"/>
    <w:basedOn w:val="a"/>
    <w:link w:val="Char1"/>
    <w:uiPriority w:val="99"/>
    <w:semiHidden/>
    <w:unhideWhenUsed/>
    <w:rsid w:val="00991F27"/>
  </w:style>
  <w:style w:type="character" w:customStyle="1" w:styleId="Char1">
    <w:name w:val="메모 텍스트 Char"/>
    <w:basedOn w:val="a0"/>
    <w:link w:val="ab"/>
    <w:uiPriority w:val="99"/>
    <w:semiHidden/>
    <w:rsid w:val="00991F27"/>
    <w:rPr>
      <w:rFonts w:ascii="Times New Roman" w:eastAsia="바탕체" w:hAnsi="Times New Roman" w:cs="Times New Roman"/>
      <w:kern w:val="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991F27"/>
    <w:rPr>
      <w:b/>
      <w:bCs/>
    </w:rPr>
  </w:style>
  <w:style w:type="character" w:customStyle="1" w:styleId="Char2">
    <w:name w:val="메모 주제 Char"/>
    <w:basedOn w:val="Char1"/>
    <w:link w:val="ac"/>
    <w:uiPriority w:val="99"/>
    <w:semiHidden/>
    <w:rsid w:val="00991F27"/>
    <w:rPr>
      <w:rFonts w:ascii="Times New Roman" w:eastAsia="바탕체" w:hAnsi="Times New Roman" w:cs="Times New Roman"/>
      <w:b/>
      <w:bCs/>
      <w:kern w:val="0"/>
      <w:szCs w:val="20"/>
    </w:rPr>
  </w:style>
  <w:style w:type="paragraph" w:styleId="ad">
    <w:name w:val="Balloon Text"/>
    <w:basedOn w:val="a"/>
    <w:link w:val="Char3"/>
    <w:uiPriority w:val="99"/>
    <w:semiHidden/>
    <w:unhideWhenUsed/>
    <w:rsid w:val="00991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sid w:val="00991F2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83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6B00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.kr@kant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ta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antar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Her, Suji (KTSEU)</dc:creator>
  <cp:keywords/>
  <dc:description/>
  <cp:lastModifiedBy>Her, Suji (KTSEU)</cp:lastModifiedBy>
  <cp:revision>2</cp:revision>
  <cp:lastPrinted>2019-11-12T04:24:00Z</cp:lastPrinted>
  <dcterms:created xsi:type="dcterms:W3CDTF">2020-12-01T01:49:00Z</dcterms:created>
  <dcterms:modified xsi:type="dcterms:W3CDTF">2020-12-01T01:49:00Z</dcterms:modified>
</cp:coreProperties>
</file>